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2A3" w:rsidRPr="00BE02A3" w:rsidRDefault="00BE02A3" w:rsidP="00BE02A3">
      <w:pPr>
        <w:spacing w:before="100" w:beforeAutospacing="1" w:after="100" w:afterAutospacing="1"/>
        <w:jc w:val="center"/>
        <w:outlineLvl w:val="0"/>
        <w:rPr>
          <w:rFonts w:ascii="Times New Roman" w:eastAsia="Times New Roman" w:hAnsi="Times New Roman" w:cs="Times New Roman"/>
          <w:b/>
          <w:bCs/>
          <w:kern w:val="36"/>
          <w:sz w:val="48"/>
          <w:szCs w:val="48"/>
          <w:lang w:eastAsia="nl-NL"/>
        </w:rPr>
      </w:pPr>
      <w:r w:rsidRPr="00BE02A3">
        <w:rPr>
          <w:rFonts w:ascii="Times New Roman" w:eastAsia="Times New Roman" w:hAnsi="Times New Roman" w:cs="Times New Roman"/>
          <w:b/>
          <w:bCs/>
          <w:kern w:val="36"/>
          <w:sz w:val="48"/>
          <w:szCs w:val="48"/>
          <w:lang w:eastAsia="nl-NL"/>
        </w:rPr>
        <w:t>Het ondoorgrondelijke zelf: Authenticiteit als een permanente constructie</w:t>
      </w:r>
      <w:bookmarkStart w:id="0" w:name="_GoBack"/>
      <w:bookmarkEnd w:id="0"/>
    </w:p>
    <w:p w:rsidR="00BE02A3" w:rsidRPr="000E2815" w:rsidRDefault="00BE02A3" w:rsidP="00BE02A3">
      <w:pPr>
        <w:pStyle w:val="Normaalweb"/>
        <w:jc w:val="center"/>
        <w:rPr>
          <w:rStyle w:val="Zwaar"/>
          <w:sz w:val="10"/>
        </w:rPr>
      </w:pPr>
      <w:r w:rsidRPr="00BE02A3">
        <w:rPr>
          <w:rStyle w:val="Zwaar"/>
          <w:sz w:val="32"/>
        </w:rPr>
        <w:t>Een fragmentarische overdenking</w:t>
      </w:r>
    </w:p>
    <w:p w:rsidR="000E2815" w:rsidRPr="000E2815" w:rsidRDefault="000E2815" w:rsidP="00BE02A3">
      <w:pPr>
        <w:pStyle w:val="Normaalweb"/>
        <w:jc w:val="center"/>
        <w:rPr>
          <w:sz w:val="10"/>
        </w:rPr>
      </w:pPr>
      <w:r w:rsidRPr="000E2815">
        <w:rPr>
          <w:rStyle w:val="Zwaar"/>
          <w:sz w:val="10"/>
        </w:rPr>
        <w:t>(deze versie kan verschillen met de digitale versie, omdat in de digitale versie verbeteringen worden aangemaakt)</w:t>
      </w:r>
    </w:p>
    <w:p w:rsidR="00BE02A3" w:rsidRPr="00BE02A3" w:rsidRDefault="00BE02A3" w:rsidP="00BE02A3">
      <w:pPr>
        <w:pStyle w:val="Normaalweb"/>
        <w:rPr>
          <w:sz w:val="20"/>
        </w:rPr>
      </w:pPr>
      <w:r w:rsidRPr="00BE02A3">
        <w:rPr>
          <w:sz w:val="20"/>
        </w:rPr>
        <w:t>In deze bijdrage volgt een uiteenzetting over het begrip authenticiteit, zoals dit ter sprake is gekomen tijdens een Thomas Moore Fellowship-bijeenkomst op 25 maart 2012, aangevuld met persoonlijke analyses. Het fragmentarische karakter van deze uiteenzetting is daarbij bij uitstek geschikt om zelf verder te denken of te onderzoeken.</w:t>
      </w:r>
    </w:p>
    <w:p w:rsidR="00BE02A3" w:rsidRPr="00BE02A3" w:rsidRDefault="00BE02A3" w:rsidP="00BE02A3">
      <w:pPr>
        <w:pStyle w:val="Normaalweb"/>
        <w:rPr>
          <w:sz w:val="20"/>
        </w:rPr>
      </w:pPr>
      <w:r w:rsidRPr="00BE02A3">
        <w:rPr>
          <w:rStyle w:val="Zwaar"/>
          <w:sz w:val="20"/>
        </w:rPr>
        <w:t xml:space="preserve">1. Authenticiteit als begrip </w:t>
      </w:r>
    </w:p>
    <w:p w:rsidR="00BE02A3" w:rsidRPr="00BE02A3" w:rsidRDefault="00BE02A3" w:rsidP="00BE02A3">
      <w:pPr>
        <w:pStyle w:val="Normaalweb"/>
        <w:rPr>
          <w:sz w:val="20"/>
        </w:rPr>
      </w:pPr>
      <w:r w:rsidRPr="00BE02A3">
        <w:rPr>
          <w:sz w:val="20"/>
        </w:rPr>
        <w:t xml:space="preserve">Authenticiteit is een begrip dat in filosofische zin zeer te lijden heeft aan gebrek aan heldere betekenis. De terugkerende onduidelijkheid over de precieze bedoeling van het woord, maakt dat in een discussie verschillende opvattingen al spoedig door elkaar lopen. Dat iedereen in beginsel een bepaald idee heeft bij authenticiteit maakt het niet eenvoudiger, eerder complexer. Gedurende de bijeenkomst van ruim vier uren, is in ieder geval een duidelijke definitie achterwege gebleven. Daarom: </w:t>
      </w:r>
      <w:r w:rsidRPr="00BE02A3">
        <w:rPr>
          <w:rStyle w:val="Zwaar"/>
          <w:sz w:val="20"/>
        </w:rPr>
        <w:t xml:space="preserve">wat is de </w:t>
      </w:r>
      <w:r w:rsidRPr="00BE02A3">
        <w:rPr>
          <w:rStyle w:val="Nadruk"/>
          <w:b/>
          <w:bCs/>
          <w:sz w:val="20"/>
        </w:rPr>
        <w:t>persoonlijke</w:t>
      </w:r>
      <w:r w:rsidRPr="00BE02A3">
        <w:rPr>
          <w:rStyle w:val="Zwaar"/>
          <w:sz w:val="20"/>
        </w:rPr>
        <w:t xml:space="preserve"> definitie van authentiek (willen) zijn</w:t>
      </w:r>
      <w:r w:rsidRPr="00BE02A3">
        <w:rPr>
          <w:sz w:val="20"/>
        </w:rPr>
        <w:t xml:space="preserve">? En wat is de </w:t>
      </w:r>
      <w:r w:rsidRPr="00BE02A3">
        <w:rPr>
          <w:rStyle w:val="Nadruk"/>
          <w:sz w:val="20"/>
        </w:rPr>
        <w:t>algemene</w:t>
      </w:r>
      <w:r w:rsidRPr="00BE02A3">
        <w:rPr>
          <w:sz w:val="20"/>
        </w:rPr>
        <w:t xml:space="preserve"> definitie van het authentieke (zoeken)?</w:t>
      </w:r>
    </w:p>
    <w:p w:rsidR="00BE02A3" w:rsidRPr="00BE02A3" w:rsidRDefault="00BE02A3" w:rsidP="00BE02A3">
      <w:pPr>
        <w:pStyle w:val="Normaalweb"/>
        <w:rPr>
          <w:sz w:val="20"/>
        </w:rPr>
      </w:pPr>
      <w:r w:rsidRPr="00BE02A3">
        <w:rPr>
          <w:rStyle w:val="Zwaar"/>
          <w:sz w:val="20"/>
        </w:rPr>
        <w:t>2. Authenticiteit in historische zin</w:t>
      </w:r>
    </w:p>
    <w:p w:rsidR="00BE02A3" w:rsidRPr="00BE02A3" w:rsidRDefault="00BE02A3" w:rsidP="00BE02A3">
      <w:pPr>
        <w:pStyle w:val="Normaalweb"/>
        <w:rPr>
          <w:sz w:val="20"/>
        </w:rPr>
      </w:pPr>
      <w:r w:rsidRPr="00BE02A3">
        <w:rPr>
          <w:sz w:val="20"/>
        </w:rPr>
        <w:t xml:space="preserve">In historische zin is er weinig twijfel over dat Jean Jacques Rousseau met zijn natuurfilosofie aan de basis heeft gestaan van de renaissance van het begrip authenticiteit. Als antwoord op Thomas Hobbes formuleerde Rousseau een positieve natuurfilosofie, waarin </w:t>
      </w:r>
      <w:r w:rsidRPr="00BE02A3">
        <w:rPr>
          <w:rStyle w:val="Zwaar"/>
          <w:sz w:val="20"/>
        </w:rPr>
        <w:t>de natuur als zuiver</w:t>
      </w:r>
      <w:r w:rsidRPr="00BE02A3">
        <w:rPr>
          <w:sz w:val="20"/>
        </w:rPr>
        <w:t xml:space="preserve"> wordt voorgesteld. En juist, de mens is van die zuiverheid steeds meer afgedwaald. Ideeën als vrije opvoeding en een oorspronkelijke afkeur voor privébezit staan daarin onder meer centraal. In hedendaagse zin kan de afkeer van bureaucratie daaraan worden toegevoegd. De discrepantie tussen eigenheid en bureaucratie zal ik uitwerken onder de kop identiteit en authenticiteit.</w:t>
      </w:r>
    </w:p>
    <w:p w:rsidR="00BE02A3" w:rsidRPr="00BE02A3" w:rsidRDefault="00BE02A3" w:rsidP="00BE02A3">
      <w:pPr>
        <w:pStyle w:val="Normaalweb"/>
        <w:rPr>
          <w:sz w:val="20"/>
        </w:rPr>
      </w:pPr>
      <w:r w:rsidRPr="00BE02A3">
        <w:rPr>
          <w:rStyle w:val="Zwaar"/>
          <w:sz w:val="20"/>
        </w:rPr>
        <w:t>3. Commerciële opvattingen en authenticiteit</w:t>
      </w:r>
    </w:p>
    <w:p w:rsidR="00BE02A3" w:rsidRPr="00BE02A3" w:rsidRDefault="00BE02A3" w:rsidP="00BE02A3">
      <w:pPr>
        <w:pStyle w:val="Normaalweb"/>
        <w:rPr>
          <w:sz w:val="20"/>
        </w:rPr>
      </w:pPr>
      <w:proofErr w:type="gramStart"/>
      <w:r w:rsidRPr="00BE02A3">
        <w:rPr>
          <w:sz w:val="20"/>
        </w:rPr>
        <w:t>Met name</w:t>
      </w:r>
      <w:proofErr w:type="gramEnd"/>
      <w:r w:rsidRPr="00BE02A3">
        <w:rPr>
          <w:sz w:val="20"/>
        </w:rPr>
        <w:t xml:space="preserve"> de commerciële uitbating van het begrip authenticiteit, ligt voor de hand voor ogen te hebben. Daarbij zou authenticiteit voornamelijk betrekking hebben op </w:t>
      </w:r>
      <w:r w:rsidRPr="00BE02A3">
        <w:rPr>
          <w:rStyle w:val="Nadruk"/>
          <w:sz w:val="20"/>
        </w:rPr>
        <w:t xml:space="preserve">herkenbaarheid. </w:t>
      </w:r>
      <w:r w:rsidRPr="00BE02A3">
        <w:rPr>
          <w:sz w:val="20"/>
        </w:rPr>
        <w:t xml:space="preserve">Het identificeren met een bepaald patroon, een bepaald idee of een bepaalde voorstelling, kan men dan als authentiek opvatten. In talloze commerciële verwijzingen is de opvatting van authenticiteit als herkenbaarheid te </w:t>
      </w:r>
      <w:r w:rsidRPr="00BE02A3">
        <w:rPr>
          <w:rStyle w:val="Nadruk"/>
          <w:sz w:val="20"/>
        </w:rPr>
        <w:t>herkennen</w:t>
      </w:r>
      <w:r w:rsidRPr="00BE02A3">
        <w:rPr>
          <w:sz w:val="20"/>
        </w:rPr>
        <w:t>.</w:t>
      </w:r>
    </w:p>
    <w:p w:rsidR="00BE02A3" w:rsidRPr="00BE02A3" w:rsidRDefault="00BE02A3" w:rsidP="00BE02A3">
      <w:pPr>
        <w:pStyle w:val="Normaalweb"/>
        <w:rPr>
          <w:sz w:val="20"/>
        </w:rPr>
      </w:pPr>
      <w:r w:rsidRPr="00BE02A3">
        <w:rPr>
          <w:sz w:val="20"/>
        </w:rPr>
        <w:t>De voedselindustrie heeft de afgelopen jaren op bijzondere wijze gebruik gemaakt van het idee dat oorspronkelijkheid, zuiverheid en originaliteit aantrekkelijk is voor consumenten. Daarbij hoeven we slechts te denken aan zaken als echte boter, gaan voor puur, natuurlijke ingrediënten, oma’s recept, geen gebruik gemaakt van geur- en smaakstoffen enzovoorts.</w:t>
      </w:r>
    </w:p>
    <w:p w:rsidR="00BE02A3" w:rsidRPr="00BE02A3" w:rsidRDefault="00BE02A3" w:rsidP="00BE02A3">
      <w:pPr>
        <w:pStyle w:val="Normaalweb"/>
        <w:rPr>
          <w:sz w:val="20"/>
        </w:rPr>
      </w:pPr>
      <w:r w:rsidRPr="00BE02A3">
        <w:rPr>
          <w:sz w:val="20"/>
        </w:rPr>
        <w:t xml:space="preserve">Het idee dat deze zuiverheid samenhangt met een </w:t>
      </w:r>
      <w:proofErr w:type="gramStart"/>
      <w:r w:rsidRPr="00BE02A3">
        <w:rPr>
          <w:sz w:val="20"/>
        </w:rPr>
        <w:t>stringent</w:t>
      </w:r>
      <w:proofErr w:type="gramEnd"/>
      <w:r w:rsidRPr="00BE02A3">
        <w:rPr>
          <w:sz w:val="20"/>
        </w:rPr>
        <w:t xml:space="preserve"> individualisme is niet te onderdrukken. Daarnaast verhult het ook niet de zoektocht van de mens naar iets wat betekenis heeft. En zo iets primairs als voedsel is dan bij uitstek de manier om een gedeelte van betekenisvolle identiteit te vinden. Wie namelijk gaat voor het ‘echte, het originele en het zuivere’ (waarvan de betekenis strikt genomen even onduidelijk is als authenticiteit zelf) toont zich daarmee en bepaalt zelf, een misschien wel nastrevenswaardige zelf. Het individualisme gekoppeld aan commerciële en persoonlijke authenticiteit vindt men ook uitdrukkelijk terug bij grote merken (‘have </w:t>
      </w:r>
      <w:proofErr w:type="spellStart"/>
      <w:r w:rsidRPr="00BE02A3">
        <w:rPr>
          <w:sz w:val="20"/>
        </w:rPr>
        <w:t>it</w:t>
      </w:r>
      <w:proofErr w:type="spellEnd"/>
      <w:r w:rsidRPr="00BE02A3">
        <w:rPr>
          <w:sz w:val="20"/>
        </w:rPr>
        <w:t xml:space="preserve"> </w:t>
      </w:r>
      <w:proofErr w:type="spellStart"/>
      <w:r w:rsidRPr="00BE02A3">
        <w:rPr>
          <w:sz w:val="20"/>
        </w:rPr>
        <w:t>your</w:t>
      </w:r>
      <w:proofErr w:type="spellEnd"/>
      <w:r w:rsidRPr="00BE02A3">
        <w:rPr>
          <w:sz w:val="20"/>
        </w:rPr>
        <w:t xml:space="preserve"> way,</w:t>
      </w:r>
      <w:proofErr w:type="gramStart"/>
      <w:r w:rsidRPr="00BE02A3">
        <w:rPr>
          <w:sz w:val="20"/>
        </w:rPr>
        <w:t>’ ‘</w:t>
      </w:r>
      <w:proofErr w:type="spellStart"/>
      <w:proofErr w:type="gramEnd"/>
      <w:r w:rsidRPr="00BE02A3">
        <w:rPr>
          <w:sz w:val="20"/>
        </w:rPr>
        <w:t>I’m</w:t>
      </w:r>
      <w:proofErr w:type="spellEnd"/>
      <w:r w:rsidRPr="00BE02A3">
        <w:rPr>
          <w:sz w:val="20"/>
        </w:rPr>
        <w:t xml:space="preserve"> </w:t>
      </w:r>
      <w:proofErr w:type="spellStart"/>
      <w:r w:rsidRPr="00BE02A3">
        <w:rPr>
          <w:sz w:val="20"/>
        </w:rPr>
        <w:t>loving</w:t>
      </w:r>
      <w:proofErr w:type="spellEnd"/>
      <w:r w:rsidRPr="00BE02A3">
        <w:rPr>
          <w:sz w:val="20"/>
        </w:rPr>
        <w:t xml:space="preserve"> </w:t>
      </w:r>
      <w:proofErr w:type="spellStart"/>
      <w:r w:rsidRPr="00BE02A3">
        <w:rPr>
          <w:sz w:val="20"/>
        </w:rPr>
        <w:t>it</w:t>
      </w:r>
      <w:proofErr w:type="spellEnd"/>
      <w:r w:rsidRPr="00BE02A3">
        <w:rPr>
          <w:sz w:val="20"/>
        </w:rPr>
        <w:t xml:space="preserve">’). Een iets uitgebreidere kritiek die hierop aansluit is te vinden in het recent verschenen boek van Maarten </w:t>
      </w:r>
      <w:proofErr w:type="spellStart"/>
      <w:r w:rsidRPr="00BE02A3">
        <w:rPr>
          <w:sz w:val="20"/>
        </w:rPr>
        <w:t>Doorman</w:t>
      </w:r>
      <w:proofErr w:type="spellEnd"/>
      <w:r w:rsidRPr="00BE02A3">
        <w:rPr>
          <w:sz w:val="20"/>
        </w:rPr>
        <w:t xml:space="preserve">. </w:t>
      </w:r>
      <w:proofErr w:type="gramStart"/>
      <w:r w:rsidRPr="00BE02A3">
        <w:rPr>
          <w:sz w:val="20"/>
        </w:rPr>
        <w:t>Met name</w:t>
      </w:r>
      <w:proofErr w:type="gramEnd"/>
      <w:r w:rsidRPr="00BE02A3">
        <w:rPr>
          <w:sz w:val="20"/>
        </w:rPr>
        <w:t xml:space="preserve"> het tweede gedeelte haakt hierop in. Een recensie van het boek is te lezen op</w:t>
      </w:r>
    </w:p>
    <w:p w:rsidR="00BE02A3" w:rsidRPr="00BE02A3" w:rsidRDefault="000E2815" w:rsidP="00BE02A3">
      <w:pPr>
        <w:pStyle w:val="Normaalweb"/>
        <w:rPr>
          <w:sz w:val="20"/>
        </w:rPr>
      </w:pPr>
      <w:hyperlink r:id="rId6" w:history="1">
        <w:r w:rsidR="00BE02A3" w:rsidRPr="00BE02A3">
          <w:rPr>
            <w:rStyle w:val="Hyperlink"/>
            <w:sz w:val="20"/>
          </w:rPr>
          <w:t>http://www.8weekly.nl/artikel/9902/maarten-doorman-rousseau-en-ik-het-grote-echte-theater.html</w:t>
        </w:r>
      </w:hyperlink>
    </w:p>
    <w:p w:rsidR="00BE02A3" w:rsidRPr="00BE02A3" w:rsidRDefault="00BE02A3" w:rsidP="00BE02A3">
      <w:pPr>
        <w:pStyle w:val="Normaalweb"/>
        <w:rPr>
          <w:sz w:val="20"/>
        </w:rPr>
      </w:pPr>
      <w:r w:rsidRPr="00BE02A3">
        <w:rPr>
          <w:rStyle w:val="Zwaar"/>
          <w:sz w:val="20"/>
        </w:rPr>
        <w:lastRenderedPageBreak/>
        <w:t xml:space="preserve">4. Vooronderstellingen bij authenticiteit </w:t>
      </w:r>
    </w:p>
    <w:p w:rsidR="00BE02A3" w:rsidRPr="00BE02A3" w:rsidRDefault="00BE02A3" w:rsidP="00BE02A3">
      <w:pPr>
        <w:pStyle w:val="Normaalweb"/>
        <w:rPr>
          <w:sz w:val="20"/>
        </w:rPr>
      </w:pPr>
      <w:r w:rsidRPr="00BE02A3">
        <w:rPr>
          <w:sz w:val="20"/>
        </w:rPr>
        <w:t xml:space="preserve">Daarmee wordt een eerste vooronderstelling die kleeft aan het begrip authenticiteit ontmaskerd: namelijk </w:t>
      </w:r>
      <w:r w:rsidRPr="00BE02A3">
        <w:rPr>
          <w:rStyle w:val="Zwaar"/>
          <w:sz w:val="20"/>
        </w:rPr>
        <w:t>dat authenticiteit nastrevenswaardig is</w:t>
      </w:r>
      <w:r w:rsidRPr="00BE02A3">
        <w:rPr>
          <w:sz w:val="20"/>
        </w:rPr>
        <w:t xml:space="preserve"> en het haast paradoxaal klinkt als iemand zegt: ‘authenticiteit is een negatief begrip’. Van deze vooronderstelling zal overigens in deze uiteenzetting worden uitgegaan. Een tweede vooronderstelling zit in de verwijzing naar vroeger, en het idee dat het vroegere beter is. Waarbij authenticiteit, of het zoeken naar authenticiteit ook kan worden omschreven als ‘het permanent op zoek zijn naar iets wat nooit is geweest’. Of in ieder geval op zoek zijn naar waarvan men vermoedt dat het is geweest, en daarbij dus probeert de voorstelling die men zelf heeft gecreëerd te verwezenlijken.</w:t>
      </w:r>
    </w:p>
    <w:p w:rsidR="00BE02A3" w:rsidRPr="00BE02A3" w:rsidRDefault="00BE02A3" w:rsidP="00BE02A3">
      <w:pPr>
        <w:pStyle w:val="Normaalweb"/>
        <w:rPr>
          <w:sz w:val="20"/>
        </w:rPr>
      </w:pPr>
      <w:r w:rsidRPr="00BE02A3">
        <w:rPr>
          <w:sz w:val="20"/>
        </w:rPr>
        <w:t xml:space="preserve">Authenticiteit zou (in het verlengde hiervan) ook kunnen worden opgevat als </w:t>
      </w:r>
      <w:r w:rsidRPr="00BE02A3">
        <w:rPr>
          <w:rStyle w:val="Nadruk"/>
          <w:sz w:val="20"/>
        </w:rPr>
        <w:t>overtuigende schijn</w:t>
      </w:r>
      <w:r w:rsidRPr="00BE02A3">
        <w:rPr>
          <w:sz w:val="20"/>
        </w:rPr>
        <w:t xml:space="preserve">. Als een manier van zelfbegoocheling, maar zodanig dat men wel op de hoogte is van deze begoocheling. </w:t>
      </w:r>
      <w:proofErr w:type="gramStart"/>
      <w:r w:rsidRPr="00BE02A3">
        <w:rPr>
          <w:sz w:val="20"/>
        </w:rPr>
        <w:t>Een</w:t>
      </w:r>
      <w:proofErr w:type="gramEnd"/>
      <w:r w:rsidRPr="00BE02A3">
        <w:rPr>
          <w:sz w:val="20"/>
        </w:rPr>
        <w:t xml:space="preserve"> bewust kiezen van een bepaald merk bijvoorbeeld, omdat dit past bij een bepaalde levensstijl. Waarbij het dan onduidelijk is of de levensstijl het merk bepaalt, of het merk de levensstijl. Het kiezen voor een verwijzing die waardevoller is dan een andere verwijzing. Identiteit wordt ook hier </w:t>
      </w:r>
      <w:proofErr w:type="gramStart"/>
      <w:r w:rsidRPr="00BE02A3">
        <w:rPr>
          <w:sz w:val="20"/>
        </w:rPr>
        <w:t>ontleent</w:t>
      </w:r>
      <w:proofErr w:type="gramEnd"/>
      <w:r w:rsidRPr="00BE02A3">
        <w:rPr>
          <w:sz w:val="20"/>
        </w:rPr>
        <w:t xml:space="preserve"> aan een gecreëerd beeld.</w:t>
      </w:r>
    </w:p>
    <w:p w:rsidR="00BE02A3" w:rsidRPr="00BE02A3" w:rsidRDefault="00BE02A3" w:rsidP="00BE02A3">
      <w:pPr>
        <w:pStyle w:val="Normaalweb"/>
        <w:rPr>
          <w:sz w:val="20"/>
        </w:rPr>
      </w:pPr>
      <w:r w:rsidRPr="00BE02A3">
        <w:rPr>
          <w:rStyle w:val="Zwaar"/>
          <w:sz w:val="20"/>
        </w:rPr>
        <w:t>5. Authentiek zoeken naar het authentieke heft het authentieke op</w:t>
      </w:r>
    </w:p>
    <w:p w:rsidR="00BE02A3" w:rsidRPr="00BE02A3" w:rsidRDefault="00BE02A3" w:rsidP="00BE02A3">
      <w:pPr>
        <w:pStyle w:val="Normaalweb"/>
        <w:rPr>
          <w:sz w:val="20"/>
        </w:rPr>
      </w:pPr>
      <w:r w:rsidRPr="00BE02A3">
        <w:rPr>
          <w:sz w:val="20"/>
        </w:rPr>
        <w:t>In persoonlijke zin, is het authentieke ook paradoxaal. Op het authentieke krijgt men geen grip. Men kan niet zijn best doen authentiek te zijn. Het is als Cohen die voor de spiegel moest oefenen de echte Cohen te zijn. En wat was de echte Cohen? De Cohen die het goed zou doen bij de kiezers. En dus wordt er een authentiek profiel geschetst van de politicus die in electoraal opzicht het best zou kunnen presteren. Wat uiteraard niets meer te maken heeft met de politicus als persoon. Waarbij het gevaar op de loer ligt dat men uiteindelijk, zoals in iedere rol, gaat geloven dat de rol echt is. Wilders die Wilders speelt, maar dat zelf niet meer doorheeft. De cultivatietheorie (</w:t>
      </w:r>
      <w:proofErr w:type="spellStart"/>
      <w:r w:rsidRPr="00BE02A3">
        <w:rPr>
          <w:sz w:val="20"/>
        </w:rPr>
        <w:t>Gerbner</w:t>
      </w:r>
      <w:proofErr w:type="spellEnd"/>
      <w:r w:rsidRPr="00BE02A3">
        <w:rPr>
          <w:sz w:val="20"/>
        </w:rPr>
        <w:t>) heeft daarmee als mediatheorie de meest verklarende kracht, hetzij dat de mensen in de media, zowel de media bepalen als dat ze erdoor bepaald worden.</w:t>
      </w:r>
    </w:p>
    <w:p w:rsidR="00BE02A3" w:rsidRPr="00BE02A3" w:rsidRDefault="00BE02A3" w:rsidP="00BE02A3">
      <w:pPr>
        <w:pStyle w:val="Normaalweb"/>
        <w:rPr>
          <w:sz w:val="20"/>
        </w:rPr>
      </w:pPr>
      <w:r w:rsidRPr="00BE02A3">
        <w:rPr>
          <w:rStyle w:val="Zwaar"/>
          <w:sz w:val="20"/>
        </w:rPr>
        <w:t>6. Authenticiteit en identiteit</w:t>
      </w:r>
    </w:p>
    <w:p w:rsidR="00BE02A3" w:rsidRPr="00BE02A3" w:rsidRDefault="00BE02A3" w:rsidP="00BE02A3">
      <w:pPr>
        <w:pStyle w:val="Normaalweb"/>
        <w:rPr>
          <w:sz w:val="20"/>
        </w:rPr>
      </w:pPr>
      <w:r w:rsidRPr="00BE02A3">
        <w:rPr>
          <w:sz w:val="20"/>
        </w:rPr>
        <w:t>Waar het gaat over de identiteit, en waarbij wordt nagestreefd die identiteit zo authentiek mogelijk te laten zijn, ontdekt men een voortdurende discrepantie tussen wil en wet. Tussen wat men zou willen doen of zeggen, en wat men kan doen of zeggen. De persoonlijkheid, opgebouwd uit talloze verschillende rollen, weegt in iedere situatie af welke houding of handeling gepast is. Professionele rollen bijvoorbeeld verdragen weinig authenticiteit: het past niet een kwakkelende directeur die om onduidelijke redenen een machtspositie heeft verworven de les te lezen, als wij in de positie zitten van bijvoorbeeld eenvoudige werknemer. Mensen op hoge posities hebben soms de neiging hun macht te gebruiken om potentiële ontmaskeraars (in de breedste zin van het woord) te dwarsbomen. Al dan niet zelfbenoemde cultuurbewakers (van de bedrijfscultuur, de ondernemingsstrategie tot ‘de manier zoals wij het altijd hier al gedaan hebben’) van een organisatie zijn de doodsteek voor de authentieke werknemer.</w:t>
      </w:r>
    </w:p>
    <w:p w:rsidR="00BE02A3" w:rsidRPr="00BE02A3" w:rsidRDefault="00BE02A3" w:rsidP="00BE02A3">
      <w:pPr>
        <w:pStyle w:val="Normaalweb"/>
        <w:rPr>
          <w:sz w:val="20"/>
        </w:rPr>
      </w:pPr>
      <w:r w:rsidRPr="00BE02A3">
        <w:rPr>
          <w:sz w:val="20"/>
        </w:rPr>
        <w:t xml:space="preserve">Dan maakt het authentieke handelen, opgevat als </w:t>
      </w:r>
      <w:proofErr w:type="gramStart"/>
      <w:r w:rsidRPr="00BE02A3">
        <w:rPr>
          <w:sz w:val="20"/>
        </w:rPr>
        <w:t>mededelen</w:t>
      </w:r>
      <w:proofErr w:type="gramEnd"/>
      <w:r w:rsidRPr="00BE02A3">
        <w:rPr>
          <w:sz w:val="20"/>
        </w:rPr>
        <w:t xml:space="preserve"> wat men primair voelt en vindt, plaats voor het strategisch handelen, opgevat als tactisch spel, waarbij bijvoorbeeld belangen voor de lange termijn worden zeker gesteld (behoud van functie, carrière perspectief enzovoorts). Dit spanningsveld, waarbij oprechtheid een belangrijk onderdeel uitmaakt van authenticiteit, plaatst de persoonlijkheid voor ingewikkelde dilemma’s: jezelf zijn </w:t>
      </w:r>
      <w:proofErr w:type="gramStart"/>
      <w:r w:rsidRPr="00BE02A3">
        <w:rPr>
          <w:sz w:val="20"/>
        </w:rPr>
        <w:t>vereist</w:t>
      </w:r>
      <w:proofErr w:type="gramEnd"/>
      <w:r w:rsidRPr="00BE02A3">
        <w:rPr>
          <w:sz w:val="20"/>
        </w:rPr>
        <w:t xml:space="preserve"> moed. </w:t>
      </w:r>
      <w:proofErr w:type="gramStart"/>
      <w:r w:rsidRPr="00BE02A3">
        <w:rPr>
          <w:sz w:val="20"/>
        </w:rPr>
        <w:t xml:space="preserve">Aan de andere kant: jezelf zijn vereist ook verstand. </w:t>
      </w:r>
      <w:proofErr w:type="gramEnd"/>
      <w:r w:rsidRPr="00BE02A3">
        <w:rPr>
          <w:sz w:val="20"/>
        </w:rPr>
        <w:t xml:space="preserve">En het moedige is niet altijd verstandig. Eén ding moet men echter niet uit het oog verliezen: </w:t>
      </w:r>
      <w:r w:rsidRPr="00BE02A3">
        <w:rPr>
          <w:rStyle w:val="Zwaar"/>
          <w:sz w:val="20"/>
        </w:rPr>
        <w:t>een wel overwogen keuze ontstaan uit oprechtheid mag nooit achterwege worden gelaten omdat ze potentieel nadelig is.</w:t>
      </w:r>
    </w:p>
    <w:p w:rsidR="00BE02A3" w:rsidRPr="00BE02A3" w:rsidRDefault="00BE02A3" w:rsidP="00BE02A3">
      <w:pPr>
        <w:pStyle w:val="Normaalweb"/>
        <w:rPr>
          <w:sz w:val="20"/>
        </w:rPr>
      </w:pPr>
      <w:r w:rsidRPr="00BE02A3">
        <w:rPr>
          <w:sz w:val="20"/>
        </w:rPr>
        <w:t>Het is de kunst om de balans te vinden tussen authenticiteit, waarbij men zichzelf niet hoeft te verloochenen (door bijvoorbeeld in te stemmen met mismanagement, ethische onbehoorlijkheid en machtsmisbruik) en de strategische rol. De rol die men overigens langzaam maar zeker vormt –waardoor de rol als rol uit het oog verloren dreigt te geraken- en feitelijk al sinds de eerste presentatie (de brief, het sollicitatiegesprek) een bepaalde richting krijgt. Het is de vraag of een boek over authentiek solliciteren, veel succesvolle sollicitaties bewerkstelligd…</w:t>
      </w:r>
    </w:p>
    <w:p w:rsidR="00BE02A3" w:rsidRPr="00BE02A3" w:rsidRDefault="00BE02A3" w:rsidP="00BE02A3">
      <w:pPr>
        <w:pStyle w:val="Normaalweb"/>
        <w:rPr>
          <w:sz w:val="20"/>
        </w:rPr>
      </w:pPr>
      <w:r w:rsidRPr="00BE02A3">
        <w:rPr>
          <w:rStyle w:val="Zwaar"/>
          <w:sz w:val="20"/>
        </w:rPr>
        <w:t>7. Authenticiteit en identiteit II</w:t>
      </w:r>
    </w:p>
    <w:p w:rsidR="00BE02A3" w:rsidRPr="00BE02A3" w:rsidRDefault="00BE02A3" w:rsidP="00BE02A3">
      <w:pPr>
        <w:pStyle w:val="Normaalweb"/>
        <w:rPr>
          <w:sz w:val="20"/>
        </w:rPr>
      </w:pPr>
      <w:r w:rsidRPr="00BE02A3">
        <w:rPr>
          <w:sz w:val="20"/>
        </w:rPr>
        <w:lastRenderedPageBreak/>
        <w:t>De geschiedenis van de filosofie, is bij uitstek geschikt om de relatie tussen authenticiteit en identiteit te onderzoeken. Kenmerkende levensverhalen van bijvoorbeeld Socrates, Petrus, Th. Moore en Kierkegaard plaatsen het spanningsveld tussen het authentieke leven en de veilige rol in een apart kader. Daarbij is het de vraag of (en vooral in welke zin gelet op de radicaliteit voor de keuze van het authentieke leven) deze levens als voorbeeld kunnen dienen voor hedendaagse individuen. In onze beleving gaat het in deze levens bovendien om een positieve keuze, waarbij we denken over de teleologische suspensie van het ethische (Abraham vs. 9/11) zelf even opschorten…</w:t>
      </w:r>
    </w:p>
    <w:p w:rsidR="00BE02A3" w:rsidRPr="00BE02A3" w:rsidRDefault="00BE02A3" w:rsidP="00BE02A3">
      <w:pPr>
        <w:pStyle w:val="Normaalweb"/>
        <w:rPr>
          <w:sz w:val="20"/>
        </w:rPr>
      </w:pPr>
      <w:r w:rsidRPr="00BE02A3">
        <w:rPr>
          <w:sz w:val="20"/>
        </w:rPr>
        <w:t xml:space="preserve">Als authenticiteit nastrevenswaardig is en we Socrates authentiek zouden willen noemen, is hij dan een voorbeeld voor ons? Ja en nee. Stel dat een gevonden definitie als deze </w:t>
      </w:r>
      <w:r w:rsidRPr="00BE02A3">
        <w:rPr>
          <w:rStyle w:val="Zwaar"/>
          <w:sz w:val="20"/>
        </w:rPr>
        <w:t>“Authenticiteit is jezelf kritisch afstemmen op de samenleving vanuit de jouw aangereikte sociale en culturele patronen. Waarbij zowel je eigen integriteit als die van anderen niet wordt geschonden</w:t>
      </w:r>
      <w:r w:rsidRPr="00BE02A3">
        <w:rPr>
          <w:sz w:val="20"/>
        </w:rPr>
        <w:t xml:space="preserve">. (Th. Caspers)” als uitgangspunt wordt gehanteerd, dan vereist ons leven een andere afstemming op de samenleving dan het leven van Socrates. Immers, het was niet Socrates die stierf, maar het lichaam van Socrates. Maar in hoeverre kunnen (willen) </w:t>
      </w:r>
      <w:r w:rsidRPr="00BE02A3">
        <w:rPr>
          <w:rStyle w:val="Nadruk"/>
          <w:sz w:val="20"/>
        </w:rPr>
        <w:t>wij</w:t>
      </w:r>
      <w:r w:rsidRPr="00BE02A3">
        <w:rPr>
          <w:sz w:val="20"/>
        </w:rPr>
        <w:t xml:space="preserve"> dat zeggen? En is het een voorwaarde om te kunnen sterven voor een ideaal? Welke voorbeelden geeft de geschiedenis van denkers en strijders die niet stierven met een metafysisch idee in het achterhoofd, maar het louter deden bijvoorbeeld voor volk en vaderland? En is er een verschil tussen iemand die authentiek sterft omwille van volk en vaderland zonder metafysisch idee en iemand die sterft met een bepaalde reden met metafysisch idee (hemel, filosofen hemel, reïncarnatie, etc.).</w:t>
      </w:r>
    </w:p>
    <w:p w:rsidR="00BE02A3" w:rsidRPr="00BE02A3" w:rsidRDefault="00BE02A3" w:rsidP="00BE02A3">
      <w:pPr>
        <w:pStyle w:val="Normaalweb"/>
        <w:rPr>
          <w:sz w:val="20"/>
        </w:rPr>
      </w:pPr>
      <w:r w:rsidRPr="00BE02A3">
        <w:rPr>
          <w:sz w:val="20"/>
        </w:rPr>
        <w:t xml:space="preserve">Het gevaar van dergelijke scherpe authenticiteit is daarmee gelijk duidelijk: de lat wordt zo hoog gelegd dat er een voorbehoud wordt gemaakt bij dergelijke authenticiteit. Wat is het immers waard als men een gifbeker leeg drinkt omwille van een eenvoudig idee? Iemand zegt ook: Socrates had moeten voortleven. Hij had moeten kiezen voor zijn leerlingen en zijn verhaal op het plein. </w:t>
      </w:r>
      <w:r w:rsidRPr="00BE02A3">
        <w:rPr>
          <w:rStyle w:val="Zwaar"/>
          <w:sz w:val="20"/>
        </w:rPr>
        <w:t xml:space="preserve">Een horzel die zichzelf </w:t>
      </w:r>
      <w:proofErr w:type="gramStart"/>
      <w:r w:rsidRPr="00BE02A3">
        <w:rPr>
          <w:rStyle w:val="Zwaar"/>
          <w:sz w:val="20"/>
        </w:rPr>
        <w:t>te pletter</w:t>
      </w:r>
      <w:proofErr w:type="gramEnd"/>
      <w:r w:rsidRPr="00BE02A3">
        <w:rPr>
          <w:rStyle w:val="Zwaar"/>
          <w:sz w:val="20"/>
        </w:rPr>
        <w:t xml:space="preserve"> vliegt kan niemand meer lastigvallen.</w:t>
      </w:r>
    </w:p>
    <w:p w:rsidR="00BE02A3" w:rsidRPr="00BE02A3" w:rsidRDefault="00BE02A3" w:rsidP="00BE02A3">
      <w:pPr>
        <w:pStyle w:val="Normaalweb"/>
        <w:rPr>
          <w:sz w:val="20"/>
        </w:rPr>
      </w:pPr>
      <w:r w:rsidRPr="00BE02A3">
        <w:rPr>
          <w:sz w:val="20"/>
        </w:rPr>
        <w:t>En wat is de verhouding tussen ultieme eerlijkheid en nuttige effectiviteit in een leven? Moet een intentie altijd zuiver zijn, indien dit nadelige gevolgen heeft? Als de handeling aanzienlijk persoonlijk voordeel oplevert wanneer de intentie niet zuiver is, is ze daarmee gerechtvaardigd-bijvoorbeeld aangenomen dat ze geen anderen kwaad heeft gedaan (is het überhaupt mogelijk dat een onzuivere intentie geen negatieve gevolgen heeft voor een ander)? Kant en Benthem op de beide schouders de mens toefluisterend…</w:t>
      </w:r>
    </w:p>
    <w:p w:rsidR="00BE02A3" w:rsidRPr="00BE02A3" w:rsidRDefault="00BE02A3" w:rsidP="00BE02A3">
      <w:pPr>
        <w:pStyle w:val="Normaalweb"/>
        <w:rPr>
          <w:sz w:val="20"/>
        </w:rPr>
      </w:pPr>
      <w:r w:rsidRPr="00BE02A3">
        <w:rPr>
          <w:sz w:val="20"/>
        </w:rPr>
        <w:t>Anders dan Socrates, is het levensverhaal van apostel Petrus misschien beter toe te passen en te vertalen naar de huidige (christelijke) tijd.</w:t>
      </w:r>
    </w:p>
    <w:p w:rsidR="00BE02A3" w:rsidRPr="00BE02A3" w:rsidRDefault="00BE02A3" w:rsidP="00BE02A3">
      <w:pPr>
        <w:pStyle w:val="Normaalweb"/>
        <w:rPr>
          <w:sz w:val="20"/>
        </w:rPr>
      </w:pPr>
      <w:r w:rsidRPr="00BE02A3">
        <w:rPr>
          <w:rStyle w:val="Zwaar"/>
          <w:sz w:val="20"/>
        </w:rPr>
        <w:t>8. Een gebeurtenis</w:t>
      </w:r>
    </w:p>
    <w:p w:rsidR="00BE02A3" w:rsidRPr="00BE02A3" w:rsidRDefault="00BE02A3" w:rsidP="00BE02A3">
      <w:pPr>
        <w:pStyle w:val="Normaalweb"/>
        <w:rPr>
          <w:sz w:val="20"/>
        </w:rPr>
      </w:pPr>
      <w:r w:rsidRPr="00BE02A3">
        <w:rPr>
          <w:sz w:val="20"/>
        </w:rPr>
        <w:t xml:space="preserve">[59] Even later zag iemand anders hem en zei: ‘Jij bent ook een van hen.’ Maar Petrus zei: ‘Welnee man.’ </w:t>
      </w:r>
      <w:proofErr w:type="gramStart"/>
      <w:r w:rsidRPr="00BE02A3">
        <w:rPr>
          <w:sz w:val="20"/>
        </w:rPr>
        <w:t xml:space="preserve">[59] Ongeveer een uur later zei iemand met grote stelligheid: ‘Wel degelijk, hij hoorde ook bij Hem; hij is immers ook een Galileeër.’ </w:t>
      </w:r>
      <w:proofErr w:type="gramEnd"/>
      <w:r w:rsidRPr="00BE02A3">
        <w:rPr>
          <w:sz w:val="20"/>
        </w:rPr>
        <w:t xml:space="preserve">[60] Maar Petrus zei: ‘Man, ik weet niet waar je het over hebt!’ Hij had dat nog niet gezegd, of er kraaide een haan. [61] De Heer keerde zich om en keek Petrus aan, en Petrus herinnerde zich wat de Heer tegen hem had gezegd: ‘Voor de haan vandaag kraait, </w:t>
      </w:r>
      <w:proofErr w:type="spellStart"/>
      <w:r w:rsidRPr="00BE02A3">
        <w:rPr>
          <w:sz w:val="20"/>
        </w:rPr>
        <w:t>zul</w:t>
      </w:r>
      <w:proofErr w:type="spellEnd"/>
      <w:r w:rsidRPr="00BE02A3">
        <w:rPr>
          <w:sz w:val="20"/>
        </w:rPr>
        <w:t xml:space="preserve"> je Me driemaal verloochend hebben.’ [62] Hij liep naar buiten en </w:t>
      </w:r>
      <w:proofErr w:type="gramStart"/>
      <w:r w:rsidRPr="00BE02A3">
        <w:rPr>
          <w:sz w:val="20"/>
        </w:rPr>
        <w:t>schreide</w:t>
      </w:r>
      <w:proofErr w:type="gramEnd"/>
      <w:r w:rsidRPr="00BE02A3">
        <w:rPr>
          <w:sz w:val="20"/>
        </w:rPr>
        <w:t xml:space="preserve"> bittere tranen. </w:t>
      </w:r>
      <w:proofErr w:type="gramStart"/>
      <w:r w:rsidRPr="00BE02A3">
        <w:rPr>
          <w:sz w:val="20"/>
        </w:rPr>
        <w:t>[63] (Willibrord vertaling 1995)</w:t>
      </w:r>
      <w:proofErr w:type="gramEnd"/>
    </w:p>
    <w:p w:rsidR="00BE02A3" w:rsidRPr="00BE02A3" w:rsidRDefault="00BE02A3" w:rsidP="00BE02A3">
      <w:pPr>
        <w:pStyle w:val="Normaalweb"/>
        <w:rPr>
          <w:sz w:val="20"/>
        </w:rPr>
      </w:pPr>
      <w:r w:rsidRPr="00BE02A3">
        <w:rPr>
          <w:sz w:val="20"/>
        </w:rPr>
        <w:t xml:space="preserve">Hoe anders verloopt het daarna met Petrus? Het is niet voor niets dat men hier spreekt van ‘oude Petrus’. In Handelingen 2 citeert Petrus een Psalm van David: </w:t>
      </w:r>
      <w:r w:rsidRPr="00BE02A3">
        <w:rPr>
          <w:rStyle w:val="Nadruk"/>
          <w:sz w:val="20"/>
        </w:rPr>
        <w:t>“Ja, mijn lichaam zal behouden blijven, want u zult mij niet overleveren aan het dodenrijk.”</w:t>
      </w:r>
      <w:r w:rsidRPr="00BE02A3">
        <w:rPr>
          <w:sz w:val="20"/>
        </w:rPr>
        <w:t xml:space="preserve"> Na de dood van Christus, na Pinksteren is er een nieuwe (authentieke/authentiekere?) Petrus. Die niet meer zal verloochenen. Is er sprake van een indaling van een metafysische zekerheid?</w:t>
      </w:r>
    </w:p>
    <w:p w:rsidR="00BE02A3" w:rsidRPr="00BE02A3" w:rsidRDefault="00BE02A3" w:rsidP="00BE02A3">
      <w:pPr>
        <w:pStyle w:val="Normaalweb"/>
        <w:rPr>
          <w:sz w:val="20"/>
        </w:rPr>
      </w:pPr>
      <w:r w:rsidRPr="00BE02A3">
        <w:rPr>
          <w:sz w:val="20"/>
        </w:rPr>
        <w:t xml:space="preserve">Maar soms is het verloochenen </w:t>
      </w:r>
      <w:r w:rsidRPr="00BE02A3">
        <w:rPr>
          <w:rStyle w:val="Nadruk"/>
          <w:sz w:val="20"/>
        </w:rPr>
        <w:t>juist</w:t>
      </w:r>
      <w:r w:rsidRPr="00BE02A3">
        <w:rPr>
          <w:sz w:val="20"/>
        </w:rPr>
        <w:t xml:space="preserve"> het meest menselijke…(ontdek ook hier weer vooronderstellingen). Kiezen voor het eigen leven is in deze tijd wat dat betreft niet onbegrijpelijk. En misschien is het wel in geen enkele tijd onbegrijpelijk. Behalve dan dat het individualisme ons angst heeft aangejaagd te kiezen, ongeacht, voor </w:t>
      </w:r>
      <w:proofErr w:type="gramStart"/>
      <w:r w:rsidRPr="00BE02A3">
        <w:rPr>
          <w:sz w:val="20"/>
        </w:rPr>
        <w:t>het</w:t>
      </w:r>
      <w:proofErr w:type="gramEnd"/>
      <w:r w:rsidRPr="00BE02A3">
        <w:rPr>
          <w:sz w:val="20"/>
        </w:rPr>
        <w:t xml:space="preserve"> algemene- of zoals J.H. Newman zich afvraagt in zijn </w:t>
      </w:r>
      <w:r w:rsidRPr="00BE02A3">
        <w:rPr>
          <w:rStyle w:val="Nadruk"/>
          <w:sz w:val="20"/>
        </w:rPr>
        <w:t xml:space="preserve">Grammer of Assent, </w:t>
      </w:r>
      <w:r w:rsidRPr="00BE02A3">
        <w:rPr>
          <w:sz w:val="20"/>
        </w:rPr>
        <w:t>nadat hij een indrukwekkend overzicht heeft gegeven van radicale keuzes:</w:t>
      </w:r>
    </w:p>
    <w:p w:rsidR="00BE02A3" w:rsidRPr="00BE02A3" w:rsidRDefault="00BE02A3" w:rsidP="00BE02A3">
      <w:pPr>
        <w:pStyle w:val="Normaalweb"/>
        <w:rPr>
          <w:sz w:val="20"/>
        </w:rPr>
      </w:pPr>
      <w:r w:rsidRPr="00BE02A3">
        <w:rPr>
          <w:rStyle w:val="Nadruk"/>
          <w:sz w:val="20"/>
          <w:lang w:val="en-US"/>
        </w:rPr>
        <w:t xml:space="preserve">Whence </w:t>
      </w:r>
      <w:proofErr w:type="gramStart"/>
      <w:r w:rsidRPr="00BE02A3">
        <w:rPr>
          <w:rStyle w:val="Nadruk"/>
          <w:sz w:val="20"/>
          <w:lang w:val="en-US"/>
        </w:rPr>
        <w:t>came</w:t>
      </w:r>
      <w:proofErr w:type="gramEnd"/>
      <w:r w:rsidRPr="00BE02A3">
        <w:rPr>
          <w:rStyle w:val="Nadruk"/>
          <w:sz w:val="20"/>
          <w:lang w:val="en-US"/>
        </w:rPr>
        <w:t xml:space="preserve"> this tremendous spirit, scaring, nay, offending, the fastidious criticism of our delicate days?</w:t>
      </w:r>
      <w:r w:rsidRPr="00BE02A3">
        <w:rPr>
          <w:sz w:val="20"/>
          <w:lang w:val="en-US"/>
        </w:rPr>
        <w:t xml:space="preserve"> </w:t>
      </w:r>
      <w:r w:rsidRPr="00BE02A3">
        <w:rPr>
          <w:sz w:val="20"/>
        </w:rPr>
        <w:t>(1870; p.483)</w:t>
      </w:r>
    </w:p>
    <w:p w:rsidR="00BE02A3" w:rsidRPr="00BE02A3" w:rsidRDefault="00BE02A3" w:rsidP="00BE02A3">
      <w:pPr>
        <w:pStyle w:val="Normaalweb"/>
        <w:rPr>
          <w:sz w:val="20"/>
        </w:rPr>
      </w:pPr>
      <w:r w:rsidRPr="00BE02A3">
        <w:rPr>
          <w:sz w:val="20"/>
        </w:rPr>
        <w:lastRenderedPageBreak/>
        <w:t xml:space="preserve">Eén ding is zeker: ondanks het postmodernisme (of juist dankzij het postmodernisme), is het duidelijk geworden dat religie niet verdwijnt, maar alleen van gedaante veranderd- wat </w:t>
      </w:r>
      <w:proofErr w:type="gramStart"/>
      <w:r w:rsidRPr="00BE02A3">
        <w:rPr>
          <w:sz w:val="20"/>
        </w:rPr>
        <w:t>betekent</w:t>
      </w:r>
      <w:proofErr w:type="gramEnd"/>
      <w:r w:rsidRPr="00BE02A3">
        <w:rPr>
          <w:sz w:val="20"/>
        </w:rPr>
        <w:t xml:space="preserve"> dat het individu zich ten opzichte van religie ook anders is en soms moet gaan verhouden.</w:t>
      </w:r>
    </w:p>
    <w:p w:rsidR="00BE02A3" w:rsidRPr="00BE02A3" w:rsidRDefault="00BE02A3" w:rsidP="00BE02A3">
      <w:pPr>
        <w:pStyle w:val="Normaalweb"/>
        <w:rPr>
          <w:sz w:val="20"/>
        </w:rPr>
      </w:pPr>
      <w:r w:rsidRPr="00BE02A3">
        <w:rPr>
          <w:rStyle w:val="Zwaar"/>
          <w:sz w:val="20"/>
        </w:rPr>
        <w:t>9. Kierkegaard en authenticiteit</w:t>
      </w:r>
    </w:p>
    <w:p w:rsidR="00BE02A3" w:rsidRPr="00BE02A3" w:rsidRDefault="00BE02A3" w:rsidP="00BE02A3">
      <w:pPr>
        <w:pStyle w:val="Normaalweb"/>
        <w:rPr>
          <w:sz w:val="20"/>
        </w:rPr>
      </w:pPr>
      <w:r w:rsidRPr="00BE02A3">
        <w:rPr>
          <w:sz w:val="20"/>
        </w:rPr>
        <w:t xml:space="preserve">Nog een stap dichter bij onze tijd, waar het gaat om het authentieke leven en het niet angstig zijn om te kiezen voor ideeën waar men voor staat en leeft, komen we uit bij Kierkegaard (die overigens Socrates als leermeester had). Anders dan Petrus en Socrates is de </w:t>
      </w:r>
      <w:proofErr w:type="spellStart"/>
      <w:r w:rsidRPr="00BE02A3">
        <w:rPr>
          <w:sz w:val="20"/>
        </w:rPr>
        <w:t>Kierkegaardiaanse</w:t>
      </w:r>
      <w:proofErr w:type="spellEnd"/>
      <w:r w:rsidRPr="00BE02A3">
        <w:rPr>
          <w:sz w:val="20"/>
        </w:rPr>
        <w:t xml:space="preserve"> authenticiteit </w:t>
      </w:r>
      <w:r w:rsidRPr="00BE02A3">
        <w:rPr>
          <w:rStyle w:val="Zwaar"/>
          <w:sz w:val="20"/>
        </w:rPr>
        <w:t>niet bedreigd in het leven, als wel bedreigd in de reputatie</w:t>
      </w:r>
      <w:r w:rsidRPr="00BE02A3">
        <w:rPr>
          <w:sz w:val="20"/>
        </w:rPr>
        <w:t xml:space="preserve">. De gunstige voorwaarden die Kierkegaard genoot (een kapitaal meekrijgen van zijn vader, </w:t>
      </w:r>
      <w:proofErr w:type="gramStart"/>
      <w:r w:rsidRPr="00BE02A3">
        <w:rPr>
          <w:sz w:val="20"/>
        </w:rPr>
        <w:t>waardoor</w:t>
      </w:r>
      <w:proofErr w:type="gramEnd"/>
      <w:r w:rsidRPr="00BE02A3">
        <w:rPr>
          <w:sz w:val="20"/>
        </w:rPr>
        <w:t xml:space="preserve"> een zekere onafhankelijke positie was gegarandeerd) waren wat dat betreft uitgangspunt om een reputatie op het spel te kunnen zetten. Maar dan nog is dat niet vanzelfsprekend. De relatie tussen </w:t>
      </w:r>
      <w:r w:rsidRPr="00BE02A3">
        <w:rPr>
          <w:rStyle w:val="Zwaar"/>
          <w:sz w:val="20"/>
        </w:rPr>
        <w:t>onafhankelijk zijn en authentiek</w:t>
      </w:r>
      <w:r w:rsidRPr="00BE02A3">
        <w:rPr>
          <w:sz w:val="20"/>
        </w:rPr>
        <w:t xml:space="preserve"> zijn is daarmee wel gemaakt. Hoe zouden wij ons gedragen indien wij niet afhankelijk zouden zijn van bijvoorbeeld een werkgever? Indien we binnen de grenzen van de moraal zouden kunnen zeggen wat we zouden willen? Kierkegaard heeft in dat opzicht nooit compromissen gesloten. Daarnaast heeft hij ook sociale bindingen geofferd-tegen een hoge prijs. Daarnaast, Kierkegaard heeft wel altijd beseft dat hij een authentieke rol in de historie zou gaan innemen.</w:t>
      </w:r>
    </w:p>
    <w:p w:rsidR="00BE02A3" w:rsidRPr="00BE02A3" w:rsidRDefault="00BE02A3" w:rsidP="00BE02A3">
      <w:pPr>
        <w:pStyle w:val="Normaalweb"/>
        <w:rPr>
          <w:sz w:val="20"/>
        </w:rPr>
      </w:pPr>
      <w:r w:rsidRPr="00BE02A3">
        <w:rPr>
          <w:sz w:val="20"/>
        </w:rPr>
        <w:t xml:space="preserve">In hoeverre zijn wij bereid sociale en emotionele bindingen te offeren omwille van onze eigen authenticiteit? In hoeverre spelen wij in sociaal opzicht ook niet een rol die in vele gevallen niet overeenkomt met hoe wij ons werkelijk voelen? Is </w:t>
      </w:r>
      <w:proofErr w:type="gramStart"/>
      <w:r w:rsidRPr="00BE02A3">
        <w:rPr>
          <w:sz w:val="20"/>
        </w:rPr>
        <w:t>het</w:t>
      </w:r>
      <w:proofErr w:type="gramEnd"/>
      <w:r w:rsidRPr="00BE02A3">
        <w:rPr>
          <w:sz w:val="20"/>
        </w:rPr>
        <w:t xml:space="preserve"> ethisch authenticiteit te verkiezen boven sociale binding? Misschien wel, juist omwille van de ander en de relatie.</w:t>
      </w:r>
    </w:p>
    <w:p w:rsidR="00BE02A3" w:rsidRPr="00BE02A3" w:rsidRDefault="00BE02A3" w:rsidP="00BE02A3">
      <w:pPr>
        <w:pStyle w:val="Normaalweb"/>
        <w:rPr>
          <w:sz w:val="20"/>
        </w:rPr>
      </w:pPr>
      <w:r w:rsidRPr="00BE02A3">
        <w:rPr>
          <w:rStyle w:val="Zwaar"/>
          <w:sz w:val="20"/>
        </w:rPr>
        <w:t>10. Authenticiteit moeten we zoeken in het kleine, en niet in het grote</w:t>
      </w:r>
    </w:p>
    <w:p w:rsidR="00BE02A3" w:rsidRPr="00BE02A3" w:rsidRDefault="00BE02A3" w:rsidP="00BE02A3">
      <w:pPr>
        <w:pStyle w:val="Normaalweb"/>
        <w:rPr>
          <w:sz w:val="20"/>
        </w:rPr>
      </w:pPr>
      <w:r w:rsidRPr="00BE02A3">
        <w:rPr>
          <w:sz w:val="20"/>
        </w:rPr>
        <w:t>Wat zou iemand zeggen over ons wanneer we zouden sterven? Welke woorden zou iemand uitspreken bij ons graf? En stel dat wij 1000 willekeurige levens nemen en de 1000 daaraan verbonden grafreden zouden bestuderen, zouden we dan de voor ons bedoelde tekst eruit kunnen halen? En indien we hiertoe niet in staat blijken te zijn, is dat dan erg? Was ons leven dan niet authentiek?</w:t>
      </w:r>
    </w:p>
    <w:p w:rsidR="00BE02A3" w:rsidRPr="00BE02A3" w:rsidRDefault="00BE02A3" w:rsidP="00BE02A3">
      <w:pPr>
        <w:pStyle w:val="Normaalweb"/>
        <w:rPr>
          <w:sz w:val="20"/>
        </w:rPr>
      </w:pPr>
      <w:r w:rsidRPr="00BE02A3">
        <w:rPr>
          <w:sz w:val="20"/>
        </w:rPr>
        <w:t>Wie geen oog heeft voor het kleine detail, zal nooit het grote geheel zien. Een authentiek leven hoeft niet altijd samen te vallen met een radicale keuze. Het kan ook een verrassende keuze zijn. Een keuze waarbij we onszelf kwetsbaar tonen, onze reputatie in de waagschaal durven stellen, vanzelfsprekendheden proberen te ondermijnen, mensen uitnodigen die we nog nooit in ons leven hebben gezien of gesproken.</w:t>
      </w:r>
    </w:p>
    <w:p w:rsidR="00BE02A3" w:rsidRPr="00BE02A3" w:rsidRDefault="00BE02A3" w:rsidP="00BE02A3">
      <w:pPr>
        <w:pStyle w:val="Normaalweb"/>
        <w:rPr>
          <w:sz w:val="20"/>
        </w:rPr>
      </w:pPr>
      <w:r w:rsidRPr="00BE02A3">
        <w:rPr>
          <w:sz w:val="20"/>
        </w:rPr>
        <w:t>Eén ding blijft bij dit alles belangrijk te onthouden (en het zo te onthouden dat men het vergeet). Het authentieke zelf is permanent onder constructie. Deze tekst hoopt daarbij een schroef te zijn.</w:t>
      </w:r>
    </w:p>
    <w:p w:rsidR="002F6657" w:rsidRPr="00BE02A3" w:rsidRDefault="002F6657" w:rsidP="00BE02A3">
      <w:pPr>
        <w:rPr>
          <w:rStyle w:val="vnr"/>
          <w:sz w:val="18"/>
        </w:rPr>
      </w:pPr>
    </w:p>
    <w:sectPr w:rsidR="002F6657" w:rsidRPr="00BE02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9C722EFF-531D-43A6-86AF-899C32D652DE}"/>
    <w:docVar w:name="dgnword-eventsink" w:val="146505152"/>
  </w:docVars>
  <w:rsids>
    <w:rsidRoot w:val="007D696D"/>
    <w:rsid w:val="00002987"/>
    <w:rsid w:val="00005F18"/>
    <w:rsid w:val="00035CC0"/>
    <w:rsid w:val="00035DC9"/>
    <w:rsid w:val="00047AC6"/>
    <w:rsid w:val="0005190F"/>
    <w:rsid w:val="00091F07"/>
    <w:rsid w:val="000B2879"/>
    <w:rsid w:val="000D4383"/>
    <w:rsid w:val="000D5E06"/>
    <w:rsid w:val="000E0521"/>
    <w:rsid w:val="000E2815"/>
    <w:rsid w:val="000E6355"/>
    <w:rsid w:val="000F7C1F"/>
    <w:rsid w:val="00105046"/>
    <w:rsid w:val="00116156"/>
    <w:rsid w:val="0012168C"/>
    <w:rsid w:val="00121B8A"/>
    <w:rsid w:val="00157AD1"/>
    <w:rsid w:val="001634A4"/>
    <w:rsid w:val="00177096"/>
    <w:rsid w:val="00190274"/>
    <w:rsid w:val="0019175D"/>
    <w:rsid w:val="001A61E2"/>
    <w:rsid w:val="001A6347"/>
    <w:rsid w:val="001B2800"/>
    <w:rsid w:val="001B6521"/>
    <w:rsid w:val="001C4CE9"/>
    <w:rsid w:val="001D34AD"/>
    <w:rsid w:val="001E6CCF"/>
    <w:rsid w:val="001F6959"/>
    <w:rsid w:val="00200B7D"/>
    <w:rsid w:val="00205D08"/>
    <w:rsid w:val="002352F3"/>
    <w:rsid w:val="00237B3F"/>
    <w:rsid w:val="00240A90"/>
    <w:rsid w:val="002823E7"/>
    <w:rsid w:val="002B19F3"/>
    <w:rsid w:val="002B1AB5"/>
    <w:rsid w:val="002B41DE"/>
    <w:rsid w:val="002B6CA3"/>
    <w:rsid w:val="002C26DF"/>
    <w:rsid w:val="002F5CC8"/>
    <w:rsid w:val="002F6657"/>
    <w:rsid w:val="002F7895"/>
    <w:rsid w:val="00337693"/>
    <w:rsid w:val="003444CF"/>
    <w:rsid w:val="00352B41"/>
    <w:rsid w:val="00361662"/>
    <w:rsid w:val="00364343"/>
    <w:rsid w:val="00373251"/>
    <w:rsid w:val="00373827"/>
    <w:rsid w:val="003F4EA6"/>
    <w:rsid w:val="003F6F44"/>
    <w:rsid w:val="004015BD"/>
    <w:rsid w:val="00415CCD"/>
    <w:rsid w:val="00426331"/>
    <w:rsid w:val="004371E4"/>
    <w:rsid w:val="0044031F"/>
    <w:rsid w:val="00460CA8"/>
    <w:rsid w:val="00472E95"/>
    <w:rsid w:val="004913A6"/>
    <w:rsid w:val="004B1A62"/>
    <w:rsid w:val="004E4399"/>
    <w:rsid w:val="004F145F"/>
    <w:rsid w:val="005119ED"/>
    <w:rsid w:val="005426E0"/>
    <w:rsid w:val="005507FB"/>
    <w:rsid w:val="00553955"/>
    <w:rsid w:val="00567C40"/>
    <w:rsid w:val="00596F26"/>
    <w:rsid w:val="005C4264"/>
    <w:rsid w:val="005D275A"/>
    <w:rsid w:val="005E525A"/>
    <w:rsid w:val="005E6F8C"/>
    <w:rsid w:val="0060066A"/>
    <w:rsid w:val="00613373"/>
    <w:rsid w:val="00646D40"/>
    <w:rsid w:val="00652CDF"/>
    <w:rsid w:val="0066547E"/>
    <w:rsid w:val="0066795C"/>
    <w:rsid w:val="00667AE5"/>
    <w:rsid w:val="00675B3B"/>
    <w:rsid w:val="0068187C"/>
    <w:rsid w:val="00684A95"/>
    <w:rsid w:val="006B6987"/>
    <w:rsid w:val="006C03FC"/>
    <w:rsid w:val="006D20D7"/>
    <w:rsid w:val="006D3C31"/>
    <w:rsid w:val="006D45E9"/>
    <w:rsid w:val="006E0257"/>
    <w:rsid w:val="006F2007"/>
    <w:rsid w:val="00715130"/>
    <w:rsid w:val="00720B80"/>
    <w:rsid w:val="00731073"/>
    <w:rsid w:val="007327C5"/>
    <w:rsid w:val="00740801"/>
    <w:rsid w:val="0074704B"/>
    <w:rsid w:val="00771C07"/>
    <w:rsid w:val="007D696D"/>
    <w:rsid w:val="007F52BB"/>
    <w:rsid w:val="007F5716"/>
    <w:rsid w:val="007F65BD"/>
    <w:rsid w:val="008132FE"/>
    <w:rsid w:val="00827D1D"/>
    <w:rsid w:val="00835A77"/>
    <w:rsid w:val="008375C0"/>
    <w:rsid w:val="00857A86"/>
    <w:rsid w:val="008661AC"/>
    <w:rsid w:val="0088580F"/>
    <w:rsid w:val="008A44CE"/>
    <w:rsid w:val="008D053F"/>
    <w:rsid w:val="008E7236"/>
    <w:rsid w:val="008F2902"/>
    <w:rsid w:val="008F49B4"/>
    <w:rsid w:val="00917F96"/>
    <w:rsid w:val="00921906"/>
    <w:rsid w:val="00924F1A"/>
    <w:rsid w:val="00931FB7"/>
    <w:rsid w:val="00990CAB"/>
    <w:rsid w:val="00997AA4"/>
    <w:rsid w:val="009A48BA"/>
    <w:rsid w:val="009B1D27"/>
    <w:rsid w:val="009C1891"/>
    <w:rsid w:val="009D560F"/>
    <w:rsid w:val="009D57AA"/>
    <w:rsid w:val="009E11B5"/>
    <w:rsid w:val="00A02BD6"/>
    <w:rsid w:val="00A032A5"/>
    <w:rsid w:val="00A27EB9"/>
    <w:rsid w:val="00A3155D"/>
    <w:rsid w:val="00A37512"/>
    <w:rsid w:val="00A43E1A"/>
    <w:rsid w:val="00A45056"/>
    <w:rsid w:val="00A534BE"/>
    <w:rsid w:val="00A568EC"/>
    <w:rsid w:val="00A64D1F"/>
    <w:rsid w:val="00A66A28"/>
    <w:rsid w:val="00A676EC"/>
    <w:rsid w:val="00A84C2C"/>
    <w:rsid w:val="00A935F5"/>
    <w:rsid w:val="00AB2BD3"/>
    <w:rsid w:val="00AC027C"/>
    <w:rsid w:val="00AC1CB6"/>
    <w:rsid w:val="00AC616B"/>
    <w:rsid w:val="00AD01B0"/>
    <w:rsid w:val="00AE55BB"/>
    <w:rsid w:val="00AF7884"/>
    <w:rsid w:val="00B0271C"/>
    <w:rsid w:val="00B10536"/>
    <w:rsid w:val="00B14210"/>
    <w:rsid w:val="00B14307"/>
    <w:rsid w:val="00B15D8F"/>
    <w:rsid w:val="00B16A09"/>
    <w:rsid w:val="00B16FB6"/>
    <w:rsid w:val="00B355F8"/>
    <w:rsid w:val="00B37B56"/>
    <w:rsid w:val="00B4284E"/>
    <w:rsid w:val="00B606BB"/>
    <w:rsid w:val="00B76031"/>
    <w:rsid w:val="00B82309"/>
    <w:rsid w:val="00B85B44"/>
    <w:rsid w:val="00BA0E80"/>
    <w:rsid w:val="00BA5E43"/>
    <w:rsid w:val="00BE02A3"/>
    <w:rsid w:val="00BE6C31"/>
    <w:rsid w:val="00C01B49"/>
    <w:rsid w:val="00C079E8"/>
    <w:rsid w:val="00C2358D"/>
    <w:rsid w:val="00C276EB"/>
    <w:rsid w:val="00C30045"/>
    <w:rsid w:val="00C325AF"/>
    <w:rsid w:val="00C32EE7"/>
    <w:rsid w:val="00C40541"/>
    <w:rsid w:val="00C425B5"/>
    <w:rsid w:val="00C614FB"/>
    <w:rsid w:val="00C66C05"/>
    <w:rsid w:val="00C751F3"/>
    <w:rsid w:val="00C76205"/>
    <w:rsid w:val="00C9258D"/>
    <w:rsid w:val="00CA364B"/>
    <w:rsid w:val="00CF352C"/>
    <w:rsid w:val="00CF678A"/>
    <w:rsid w:val="00D0681F"/>
    <w:rsid w:val="00D20ED0"/>
    <w:rsid w:val="00D660EA"/>
    <w:rsid w:val="00D672B1"/>
    <w:rsid w:val="00D855C1"/>
    <w:rsid w:val="00D9594C"/>
    <w:rsid w:val="00DD7EE7"/>
    <w:rsid w:val="00E26CA8"/>
    <w:rsid w:val="00E317B4"/>
    <w:rsid w:val="00E35E37"/>
    <w:rsid w:val="00E530F9"/>
    <w:rsid w:val="00E53E34"/>
    <w:rsid w:val="00E55C06"/>
    <w:rsid w:val="00E577A1"/>
    <w:rsid w:val="00E65F23"/>
    <w:rsid w:val="00E83D1C"/>
    <w:rsid w:val="00E859A1"/>
    <w:rsid w:val="00EB329A"/>
    <w:rsid w:val="00EE7D9F"/>
    <w:rsid w:val="00F534F2"/>
    <w:rsid w:val="00F6279B"/>
    <w:rsid w:val="00F7260C"/>
    <w:rsid w:val="00F75337"/>
    <w:rsid w:val="00FA1BF6"/>
    <w:rsid w:val="00FB33C0"/>
    <w:rsid w:val="00FC6BF3"/>
    <w:rsid w:val="00FD55CC"/>
    <w:rsid w:val="00FF112E"/>
    <w:rsid w:val="00FF5D7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BE02A3"/>
    <w:pPr>
      <w:spacing w:before="100" w:beforeAutospacing="1" w:after="100" w:afterAutospacing="1"/>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606BB"/>
    <w:pPr>
      <w:ind w:left="720"/>
      <w:contextualSpacing/>
    </w:pPr>
  </w:style>
  <w:style w:type="character" w:styleId="Hyperlink">
    <w:name w:val="Hyperlink"/>
    <w:basedOn w:val="Standaardalinea-lettertype"/>
    <w:uiPriority w:val="99"/>
    <w:unhideWhenUsed/>
    <w:rsid w:val="00035DC9"/>
    <w:rPr>
      <w:color w:val="0000FF" w:themeColor="hyperlink"/>
      <w:u w:val="single"/>
    </w:rPr>
  </w:style>
  <w:style w:type="character" w:customStyle="1" w:styleId="vnr">
    <w:name w:val="vnr"/>
    <w:basedOn w:val="Standaardalinea-lettertype"/>
    <w:rsid w:val="00B16A09"/>
  </w:style>
  <w:style w:type="character" w:customStyle="1" w:styleId="vnrs">
    <w:name w:val="vnrs"/>
    <w:basedOn w:val="Standaardalinea-lettertype"/>
    <w:rsid w:val="00B16A09"/>
  </w:style>
  <w:style w:type="paragraph" w:styleId="Normaalweb">
    <w:name w:val="Normal (Web)"/>
    <w:basedOn w:val="Standaard"/>
    <w:uiPriority w:val="99"/>
    <w:semiHidden/>
    <w:unhideWhenUsed/>
    <w:rsid w:val="00BE02A3"/>
    <w:pPr>
      <w:spacing w:before="100" w:beforeAutospacing="1" w:after="100" w:afterAutospacing="1"/>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BE02A3"/>
    <w:rPr>
      <w:b/>
      <w:bCs/>
    </w:rPr>
  </w:style>
  <w:style w:type="character" w:styleId="Nadruk">
    <w:name w:val="Emphasis"/>
    <w:basedOn w:val="Standaardalinea-lettertype"/>
    <w:uiPriority w:val="20"/>
    <w:qFormat/>
    <w:rsid w:val="00BE02A3"/>
    <w:rPr>
      <w:i/>
      <w:iCs/>
    </w:rPr>
  </w:style>
  <w:style w:type="character" w:customStyle="1" w:styleId="rgctlv">
    <w:name w:val="rg_ctlv"/>
    <w:basedOn w:val="Standaardalinea-lettertype"/>
    <w:rsid w:val="00BE02A3"/>
  </w:style>
  <w:style w:type="paragraph" w:styleId="Ballontekst">
    <w:name w:val="Balloon Text"/>
    <w:basedOn w:val="Standaard"/>
    <w:link w:val="BallontekstChar"/>
    <w:uiPriority w:val="99"/>
    <w:semiHidden/>
    <w:unhideWhenUsed/>
    <w:rsid w:val="00BE02A3"/>
    <w:rPr>
      <w:rFonts w:ascii="Tahoma" w:hAnsi="Tahoma" w:cs="Tahoma"/>
      <w:sz w:val="16"/>
      <w:szCs w:val="16"/>
    </w:rPr>
  </w:style>
  <w:style w:type="character" w:customStyle="1" w:styleId="BallontekstChar">
    <w:name w:val="Ballontekst Char"/>
    <w:basedOn w:val="Standaardalinea-lettertype"/>
    <w:link w:val="Ballontekst"/>
    <w:uiPriority w:val="99"/>
    <w:semiHidden/>
    <w:rsid w:val="00BE02A3"/>
    <w:rPr>
      <w:rFonts w:ascii="Tahoma" w:hAnsi="Tahoma" w:cs="Tahoma"/>
      <w:sz w:val="16"/>
      <w:szCs w:val="16"/>
    </w:rPr>
  </w:style>
  <w:style w:type="character" w:customStyle="1" w:styleId="Kop1Char">
    <w:name w:val="Kop 1 Char"/>
    <w:basedOn w:val="Standaardalinea-lettertype"/>
    <w:link w:val="Kop1"/>
    <w:uiPriority w:val="9"/>
    <w:rsid w:val="00BE02A3"/>
    <w:rPr>
      <w:rFonts w:ascii="Times New Roman" w:eastAsia="Times New Roman" w:hAnsi="Times New Roman" w:cs="Times New Roman"/>
      <w:b/>
      <w:bCs/>
      <w:kern w:val="36"/>
      <w:sz w:val="48"/>
      <w:szCs w:val="48"/>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BE02A3"/>
    <w:pPr>
      <w:spacing w:before="100" w:beforeAutospacing="1" w:after="100" w:afterAutospacing="1"/>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606BB"/>
    <w:pPr>
      <w:ind w:left="720"/>
      <w:contextualSpacing/>
    </w:pPr>
  </w:style>
  <w:style w:type="character" w:styleId="Hyperlink">
    <w:name w:val="Hyperlink"/>
    <w:basedOn w:val="Standaardalinea-lettertype"/>
    <w:uiPriority w:val="99"/>
    <w:unhideWhenUsed/>
    <w:rsid w:val="00035DC9"/>
    <w:rPr>
      <w:color w:val="0000FF" w:themeColor="hyperlink"/>
      <w:u w:val="single"/>
    </w:rPr>
  </w:style>
  <w:style w:type="character" w:customStyle="1" w:styleId="vnr">
    <w:name w:val="vnr"/>
    <w:basedOn w:val="Standaardalinea-lettertype"/>
    <w:rsid w:val="00B16A09"/>
  </w:style>
  <w:style w:type="character" w:customStyle="1" w:styleId="vnrs">
    <w:name w:val="vnrs"/>
    <w:basedOn w:val="Standaardalinea-lettertype"/>
    <w:rsid w:val="00B16A09"/>
  </w:style>
  <w:style w:type="paragraph" w:styleId="Normaalweb">
    <w:name w:val="Normal (Web)"/>
    <w:basedOn w:val="Standaard"/>
    <w:uiPriority w:val="99"/>
    <w:semiHidden/>
    <w:unhideWhenUsed/>
    <w:rsid w:val="00BE02A3"/>
    <w:pPr>
      <w:spacing w:before="100" w:beforeAutospacing="1" w:after="100" w:afterAutospacing="1"/>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BE02A3"/>
    <w:rPr>
      <w:b/>
      <w:bCs/>
    </w:rPr>
  </w:style>
  <w:style w:type="character" w:styleId="Nadruk">
    <w:name w:val="Emphasis"/>
    <w:basedOn w:val="Standaardalinea-lettertype"/>
    <w:uiPriority w:val="20"/>
    <w:qFormat/>
    <w:rsid w:val="00BE02A3"/>
    <w:rPr>
      <w:i/>
      <w:iCs/>
    </w:rPr>
  </w:style>
  <w:style w:type="character" w:customStyle="1" w:styleId="rgctlv">
    <w:name w:val="rg_ctlv"/>
    <w:basedOn w:val="Standaardalinea-lettertype"/>
    <w:rsid w:val="00BE02A3"/>
  </w:style>
  <w:style w:type="paragraph" w:styleId="Ballontekst">
    <w:name w:val="Balloon Text"/>
    <w:basedOn w:val="Standaard"/>
    <w:link w:val="BallontekstChar"/>
    <w:uiPriority w:val="99"/>
    <w:semiHidden/>
    <w:unhideWhenUsed/>
    <w:rsid w:val="00BE02A3"/>
    <w:rPr>
      <w:rFonts w:ascii="Tahoma" w:hAnsi="Tahoma" w:cs="Tahoma"/>
      <w:sz w:val="16"/>
      <w:szCs w:val="16"/>
    </w:rPr>
  </w:style>
  <w:style w:type="character" w:customStyle="1" w:styleId="BallontekstChar">
    <w:name w:val="Ballontekst Char"/>
    <w:basedOn w:val="Standaardalinea-lettertype"/>
    <w:link w:val="Ballontekst"/>
    <w:uiPriority w:val="99"/>
    <w:semiHidden/>
    <w:rsid w:val="00BE02A3"/>
    <w:rPr>
      <w:rFonts w:ascii="Tahoma" w:hAnsi="Tahoma" w:cs="Tahoma"/>
      <w:sz w:val="16"/>
      <w:szCs w:val="16"/>
    </w:rPr>
  </w:style>
  <w:style w:type="character" w:customStyle="1" w:styleId="Kop1Char">
    <w:name w:val="Kop 1 Char"/>
    <w:basedOn w:val="Standaardalinea-lettertype"/>
    <w:link w:val="Kop1"/>
    <w:uiPriority w:val="9"/>
    <w:rsid w:val="00BE02A3"/>
    <w:rPr>
      <w:rFonts w:ascii="Times New Roman" w:eastAsia="Times New Roman" w:hAnsi="Times New Roman" w:cs="Times New Roman"/>
      <w:b/>
      <w:bCs/>
      <w:kern w:val="36"/>
      <w:sz w:val="48"/>
      <w:szCs w:val="4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867661">
      <w:bodyDiv w:val="1"/>
      <w:marLeft w:val="0"/>
      <w:marRight w:val="0"/>
      <w:marTop w:val="0"/>
      <w:marBottom w:val="0"/>
      <w:divBdr>
        <w:top w:val="none" w:sz="0" w:space="0" w:color="auto"/>
        <w:left w:val="none" w:sz="0" w:space="0" w:color="auto"/>
        <w:bottom w:val="none" w:sz="0" w:space="0" w:color="auto"/>
        <w:right w:val="none" w:sz="0" w:space="0" w:color="auto"/>
      </w:divBdr>
    </w:div>
    <w:div w:id="2046826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8weekly.nl/artikel/9902/maarten-doorman-rousseau-en-ik-het-grote-echte-theater.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EDC27-42B1-4390-B5B4-455A82DE9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4</Pages>
  <Words>2437</Words>
  <Characters>13409</Characters>
  <Application>Microsoft Office Word</Application>
  <DocSecurity>0</DocSecurity>
  <Lines>111</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S.M.D.Th. Wetzels, M.A., M.Sc., M.A.Ed.</dc:creator>
  <cp:keywords/>
  <dc:description/>
  <cp:lastModifiedBy>S.M.D.Th. Wetzels, M.A., M.Sc., M.A.Ed.</cp:lastModifiedBy>
  <cp:revision>14</cp:revision>
  <dcterms:created xsi:type="dcterms:W3CDTF">2012-03-26T17:01:00Z</dcterms:created>
  <dcterms:modified xsi:type="dcterms:W3CDTF">2012-04-02T13:10:00Z</dcterms:modified>
</cp:coreProperties>
</file>