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91" w:rsidRDefault="00175AC8" w:rsidP="00175AC8">
      <w:pPr>
        <w:jc w:val="center"/>
        <w:rPr>
          <w:rStyle w:val="Zwaar"/>
          <w:sz w:val="38"/>
        </w:rPr>
      </w:pPr>
      <w:r w:rsidRPr="00175AC8">
        <w:rPr>
          <w:rStyle w:val="Zwaar"/>
          <w:sz w:val="38"/>
        </w:rPr>
        <w:t xml:space="preserve">De kracht van naïviteit </w:t>
      </w:r>
    </w:p>
    <w:p w:rsidR="004F145F" w:rsidRPr="000E7491" w:rsidRDefault="000E7491" w:rsidP="00175AC8">
      <w:pPr>
        <w:jc w:val="center"/>
        <w:rPr>
          <w:rStyle w:val="Zwaar"/>
          <w:sz w:val="30"/>
        </w:rPr>
      </w:pPr>
      <w:r w:rsidRPr="000E7491">
        <w:rPr>
          <w:rStyle w:val="Zwaar"/>
          <w:sz w:val="30"/>
        </w:rPr>
        <w:t>O</w:t>
      </w:r>
      <w:r w:rsidR="00175AC8" w:rsidRPr="000E7491">
        <w:rPr>
          <w:rStyle w:val="Zwaar"/>
          <w:sz w:val="30"/>
        </w:rPr>
        <w:t>nbevangenheid</w:t>
      </w:r>
      <w:r w:rsidRPr="000E7491">
        <w:rPr>
          <w:rStyle w:val="Zwaar"/>
          <w:sz w:val="30"/>
        </w:rPr>
        <w:t xml:space="preserve"> als levensinstelling</w:t>
      </w:r>
    </w:p>
    <w:p w:rsidR="00AE6F21" w:rsidRDefault="00175AC8" w:rsidP="00175AC8">
      <w:pPr>
        <w:jc w:val="center"/>
        <w:rPr>
          <w:rStyle w:val="Zwaar"/>
        </w:rPr>
      </w:pPr>
      <w:r>
        <w:rPr>
          <w:rStyle w:val="Zwaar"/>
        </w:rPr>
        <w:t xml:space="preserve">Een kleine uiteenzetting </w:t>
      </w:r>
      <w:r w:rsidR="00337D77">
        <w:rPr>
          <w:rStyle w:val="Zwaar"/>
        </w:rPr>
        <w:t xml:space="preserve">naar aanleiding van een filosofische </w:t>
      </w:r>
      <w:r w:rsidR="0022435B">
        <w:rPr>
          <w:rStyle w:val="Zwaar"/>
        </w:rPr>
        <w:t>ontmoeting</w:t>
      </w:r>
      <w:r w:rsidR="00AE6F21">
        <w:rPr>
          <w:rStyle w:val="Zwaar"/>
        </w:rPr>
        <w:t xml:space="preserve">, </w:t>
      </w:r>
    </w:p>
    <w:p w:rsidR="00337D77" w:rsidRDefault="00AE6F21" w:rsidP="00175AC8">
      <w:pPr>
        <w:jc w:val="center"/>
        <w:rPr>
          <w:rStyle w:val="Zwaar"/>
        </w:rPr>
      </w:pPr>
      <w:proofErr w:type="gramStart"/>
      <w:r>
        <w:rPr>
          <w:rStyle w:val="Zwaar"/>
        </w:rPr>
        <w:t>met</w:t>
      </w:r>
      <w:proofErr w:type="gramEnd"/>
      <w:r>
        <w:rPr>
          <w:rStyle w:val="Zwaar"/>
        </w:rPr>
        <w:t xml:space="preserve"> als doel het begrip naïviteit nader te overwegen en eigen te maken</w:t>
      </w:r>
    </w:p>
    <w:p w:rsidR="00175AC8" w:rsidRDefault="00B008B1" w:rsidP="00B008B1">
      <w:pPr>
        <w:jc w:val="center"/>
        <w:rPr>
          <w:rStyle w:val="Zwaar"/>
        </w:rPr>
      </w:pPr>
      <w:r>
        <w:rPr>
          <w:rStyle w:val="Zwaar"/>
        </w:rPr>
        <w:t>(be</w:t>
      </w:r>
      <w:bookmarkStart w:id="0" w:name="_GoBack"/>
      <w:bookmarkEnd w:id="0"/>
      <w:r>
        <w:rPr>
          <w:rStyle w:val="Zwaar"/>
        </w:rPr>
        <w:t>ta)</w:t>
      </w:r>
    </w:p>
    <w:p w:rsidR="0004702C" w:rsidRPr="001E611E" w:rsidRDefault="0004702C" w:rsidP="001E611E">
      <w:pPr>
        <w:pStyle w:val="Lijstalinea"/>
        <w:numPr>
          <w:ilvl w:val="0"/>
          <w:numId w:val="1"/>
        </w:numPr>
        <w:jc w:val="both"/>
        <w:rPr>
          <w:b/>
        </w:rPr>
      </w:pPr>
      <w:r w:rsidRPr="001E611E">
        <w:rPr>
          <w:b/>
        </w:rPr>
        <w:t>Het begrip naïviteit</w:t>
      </w:r>
    </w:p>
    <w:p w:rsidR="00326C67" w:rsidRDefault="000E7491" w:rsidP="007C6C51">
      <w:pPr>
        <w:pStyle w:val="Lijstalinea"/>
        <w:numPr>
          <w:ilvl w:val="0"/>
          <w:numId w:val="2"/>
        </w:numPr>
        <w:ind w:left="90" w:firstLine="0"/>
        <w:jc w:val="both"/>
      </w:pPr>
      <w:r>
        <w:t xml:space="preserve">Als we naïviteit opvatten als een zekere van </w:t>
      </w:r>
      <w:proofErr w:type="spellStart"/>
      <w:r>
        <w:t>nature</w:t>
      </w:r>
      <w:proofErr w:type="spellEnd"/>
      <w:r>
        <w:t xml:space="preserve"> aanwezige </w:t>
      </w:r>
      <w:r w:rsidR="00A16E89">
        <w:t xml:space="preserve">zuivere </w:t>
      </w:r>
      <w:r>
        <w:t xml:space="preserve">openhartigheid die gekenmerkt wordt door een ongekunstelde eenvoud, waarbij men zich zonder voorbehoud </w:t>
      </w:r>
      <w:r w:rsidR="0022435B">
        <w:t xml:space="preserve">(in eigenheid) </w:t>
      </w:r>
      <w:r>
        <w:t>verhoudt als subject tot subject en object, dan</w:t>
      </w:r>
      <w:r w:rsidR="00175AC8">
        <w:t xml:space="preserve"> gaan we daarmee in tegen </w:t>
      </w:r>
      <w:r w:rsidR="00326C67">
        <w:t xml:space="preserve">een </w:t>
      </w:r>
      <w:r w:rsidR="00A16E89">
        <w:t xml:space="preserve">meer </w:t>
      </w:r>
      <w:r w:rsidR="00326C67">
        <w:t xml:space="preserve">gangbare en intuïtieve </w:t>
      </w:r>
      <w:r w:rsidR="00175AC8">
        <w:t>opvatting dat het naïeve</w:t>
      </w:r>
      <w:r w:rsidR="00FA78C2">
        <w:t xml:space="preserve"> een negatieve </w:t>
      </w:r>
      <w:r w:rsidR="00A16E89">
        <w:t xml:space="preserve">houding </w:t>
      </w:r>
      <w:proofErr w:type="gramStart"/>
      <w:r w:rsidR="00A16E89">
        <w:t>weerspiegelt</w:t>
      </w:r>
      <w:proofErr w:type="gramEnd"/>
      <w:r w:rsidR="00FA78C2">
        <w:t xml:space="preserve">. </w:t>
      </w:r>
    </w:p>
    <w:p w:rsidR="00326C67" w:rsidRDefault="00326C67" w:rsidP="007C6C51">
      <w:pPr>
        <w:ind w:left="90"/>
        <w:jc w:val="both"/>
      </w:pPr>
    </w:p>
    <w:p w:rsidR="00410A5C" w:rsidRDefault="00FA78C2" w:rsidP="007C6C51">
      <w:pPr>
        <w:pStyle w:val="Lijstalinea"/>
        <w:numPr>
          <w:ilvl w:val="0"/>
          <w:numId w:val="2"/>
        </w:numPr>
        <w:ind w:left="90" w:firstLine="0"/>
        <w:jc w:val="both"/>
      </w:pPr>
      <w:r>
        <w:t>E</w:t>
      </w:r>
      <w:r w:rsidR="00175AC8">
        <w:t>venals het onnozele oorspron</w:t>
      </w:r>
      <w:r>
        <w:t>kelijk het onschuldige aanduidt, is het naïeve van oorsprong</w:t>
      </w:r>
      <w:r w:rsidR="00326C67">
        <w:t xml:space="preserve"> niet zozeer een </w:t>
      </w:r>
      <w:r w:rsidR="00D405E1">
        <w:t xml:space="preserve">primair </w:t>
      </w:r>
      <w:r w:rsidR="00326C67">
        <w:t xml:space="preserve">gebrek aan begrip en inzicht, als wel een bepaalde </w:t>
      </w:r>
      <w:r w:rsidR="00AE6F21">
        <w:t>(</w:t>
      </w:r>
      <w:r w:rsidR="00326C67">
        <w:t>bedoelde</w:t>
      </w:r>
      <w:r w:rsidR="00AE6F21">
        <w:t>)</w:t>
      </w:r>
      <w:r w:rsidR="00326C67">
        <w:t xml:space="preserve"> houding</w:t>
      </w:r>
      <w:r w:rsidR="00D405E1">
        <w:t xml:space="preserve"> ten opzichte van het leven</w:t>
      </w:r>
      <w:r w:rsidR="00326C67">
        <w:t>.</w:t>
      </w:r>
      <w:r w:rsidR="00337D77">
        <w:t xml:space="preserve"> </w:t>
      </w:r>
      <w:r w:rsidR="00EC24AB">
        <w:t xml:space="preserve">Het gaat dan om reflexieve argeloosheid. </w:t>
      </w:r>
      <w:r w:rsidR="00F8678E">
        <w:t>Het spanningsveld dat leidt tot het negatieve begrip van naïviteit zit in het gegeven dat wie als doel heeft het onschuldige te behouden, in een schuldige wereld, die wereld ergert</w:t>
      </w:r>
      <w:r w:rsidR="00EC24AB">
        <w:t xml:space="preserve"> en tot ergernis is</w:t>
      </w:r>
      <w:r w:rsidR="00F8678E">
        <w:t>.</w:t>
      </w:r>
    </w:p>
    <w:p w:rsidR="00FA78C2" w:rsidRDefault="00FA78C2" w:rsidP="007C6C51">
      <w:pPr>
        <w:ind w:left="90"/>
        <w:jc w:val="both"/>
      </w:pPr>
    </w:p>
    <w:p w:rsidR="00E32F14" w:rsidRDefault="00FA78C2" w:rsidP="007C6C51">
      <w:pPr>
        <w:pStyle w:val="Lijstalinea"/>
        <w:numPr>
          <w:ilvl w:val="0"/>
          <w:numId w:val="2"/>
        </w:numPr>
        <w:ind w:left="90" w:firstLine="0"/>
        <w:jc w:val="both"/>
      </w:pPr>
      <w:r>
        <w:t>We zouden het naïeve</w:t>
      </w:r>
      <w:r w:rsidR="00D405E1">
        <w:t>, positief beschouwd,</w:t>
      </w:r>
      <w:r>
        <w:t xml:space="preserve"> kunnen opvatten als </w:t>
      </w:r>
      <w:r w:rsidR="00D405E1">
        <w:t>het ‘met de dag</w:t>
      </w:r>
      <w:r>
        <w:t xml:space="preserve"> leven zonder plan</w:t>
      </w:r>
      <w:r w:rsidR="00D405E1">
        <w:t>’</w:t>
      </w:r>
      <w:r>
        <w:t xml:space="preserve">. </w:t>
      </w:r>
      <w:r w:rsidR="00337D77">
        <w:t>Maar dan wel zo, dat men zich reflexief verhoudt ten opzichte van het leven zonder plan</w:t>
      </w:r>
      <w:r w:rsidR="00E32F14">
        <w:t xml:space="preserve">, waarbij men </w:t>
      </w:r>
      <w:r w:rsidR="00E32F14" w:rsidRPr="001E611E">
        <w:rPr>
          <w:i/>
        </w:rPr>
        <w:t>permanent een oordeel opschort</w:t>
      </w:r>
      <w:r w:rsidR="00337D77">
        <w:t xml:space="preserve">. </w:t>
      </w:r>
      <w:r w:rsidR="00E32F14">
        <w:t>Daarmee wordt het een filosofische houding</w:t>
      </w:r>
      <w:r w:rsidR="009F48B8">
        <w:t xml:space="preserve"> (waarbij men </w:t>
      </w:r>
      <w:r w:rsidR="00AE6F21">
        <w:t xml:space="preserve">dus de paradox ervaart dat </w:t>
      </w:r>
      <w:r w:rsidR="009F48B8">
        <w:t xml:space="preserve">het reflexieve </w:t>
      </w:r>
      <w:r w:rsidR="00041352">
        <w:t>nood</w:t>
      </w:r>
      <w:r w:rsidR="009F48B8">
        <w:t>zakelijk</w:t>
      </w:r>
      <w:r w:rsidR="00041352">
        <w:t xml:space="preserve"> het</w:t>
      </w:r>
      <w:r w:rsidR="009F48B8">
        <w:t xml:space="preserve"> naïeve</w:t>
      </w:r>
      <w:r w:rsidR="002F6401">
        <w:t xml:space="preserve"> lijkt op te heffen</w:t>
      </w:r>
      <w:r w:rsidR="00041352">
        <w:t>)</w:t>
      </w:r>
      <w:r w:rsidR="00E32F14">
        <w:t xml:space="preserve">. </w:t>
      </w:r>
    </w:p>
    <w:p w:rsidR="00E32F14" w:rsidRDefault="00E32F14" w:rsidP="007C6C51">
      <w:pPr>
        <w:ind w:left="90"/>
        <w:jc w:val="both"/>
      </w:pPr>
    </w:p>
    <w:p w:rsidR="00FA78C2" w:rsidRDefault="00337D77" w:rsidP="007C6C51">
      <w:pPr>
        <w:pStyle w:val="Lijstalinea"/>
        <w:numPr>
          <w:ilvl w:val="0"/>
          <w:numId w:val="2"/>
        </w:numPr>
        <w:ind w:left="90" w:firstLine="0"/>
        <w:jc w:val="both"/>
      </w:pPr>
      <w:r>
        <w:t>Het gaat er om</w:t>
      </w:r>
      <w:r w:rsidR="00F8678E">
        <w:t xml:space="preserve"> te kiezen </w:t>
      </w:r>
      <w:r w:rsidR="00E32F14">
        <w:t xml:space="preserve">(op voorhand) </w:t>
      </w:r>
      <w:r w:rsidR="00F8678E">
        <w:t>niet te willen weten</w:t>
      </w:r>
      <w:r w:rsidR="00E32F14">
        <w:t xml:space="preserve"> en h</w:t>
      </w:r>
      <w:r w:rsidR="00F8678E">
        <w:t xml:space="preserve">et gaat erom </w:t>
      </w:r>
      <w:r w:rsidR="00134D3B">
        <w:t>te kiezen onbevangen te zijn</w:t>
      </w:r>
      <w:r w:rsidR="00F8678E">
        <w:t>.</w:t>
      </w:r>
      <w:r w:rsidR="00134D3B">
        <w:t xml:space="preserve"> Kan </w:t>
      </w:r>
      <w:r w:rsidR="00B70088">
        <w:t xml:space="preserve">dus </w:t>
      </w:r>
      <w:r w:rsidR="00134D3B">
        <w:t>onbevangenheid en keuze zijn? Zeker, mits men de balans weet te vinden tussen praktijk en onbevangenheid. Zodra het onbevangene onpraktisch blijkt, zal ze worden opgeheven.</w:t>
      </w:r>
    </w:p>
    <w:p w:rsidR="00856064" w:rsidRDefault="00856064" w:rsidP="00D405E1">
      <w:pPr>
        <w:jc w:val="both"/>
      </w:pPr>
    </w:p>
    <w:p w:rsidR="00B70088" w:rsidRPr="001E611E" w:rsidRDefault="00B70088" w:rsidP="001E611E">
      <w:pPr>
        <w:pStyle w:val="Lijstalinea"/>
        <w:numPr>
          <w:ilvl w:val="0"/>
          <w:numId w:val="1"/>
        </w:numPr>
        <w:jc w:val="both"/>
        <w:rPr>
          <w:b/>
        </w:rPr>
      </w:pPr>
      <w:r w:rsidRPr="001E611E">
        <w:rPr>
          <w:b/>
        </w:rPr>
        <w:t xml:space="preserve">Naïviteit </w:t>
      </w:r>
      <w:r w:rsidR="0004702C" w:rsidRPr="001E611E">
        <w:rPr>
          <w:b/>
        </w:rPr>
        <w:t>als</w:t>
      </w:r>
      <w:r w:rsidRPr="001E611E">
        <w:rPr>
          <w:b/>
        </w:rPr>
        <w:t xml:space="preserve"> moment </w:t>
      </w:r>
    </w:p>
    <w:p w:rsidR="00436D05" w:rsidRDefault="00856064" w:rsidP="007C6C51">
      <w:pPr>
        <w:pStyle w:val="Lijstalinea"/>
        <w:numPr>
          <w:ilvl w:val="0"/>
          <w:numId w:val="3"/>
        </w:numPr>
        <w:ind w:left="90" w:firstLine="0"/>
        <w:jc w:val="both"/>
      </w:pPr>
      <w:r>
        <w:t>Wie het naïeve</w:t>
      </w:r>
      <w:r w:rsidR="00B70088">
        <w:t xml:space="preserve"> –het bewust </w:t>
      </w:r>
      <w:r w:rsidR="007A5051">
        <w:t>naïeve</w:t>
      </w:r>
      <w:r w:rsidR="00041352">
        <w:t xml:space="preserve"> wat daarmee onbevangenheid wordt</w:t>
      </w:r>
      <w:r w:rsidR="007A5051">
        <w:t>-</w:t>
      </w:r>
      <w:r>
        <w:t xml:space="preserve"> ontmoet, wordt daardoor in eerste instantie ontwapend.</w:t>
      </w:r>
      <w:r w:rsidR="004427CD">
        <w:t xml:space="preserve"> Ontwapend van </w:t>
      </w:r>
      <w:r w:rsidR="002F6401">
        <w:t>(voor)</w:t>
      </w:r>
      <w:r w:rsidR="004427CD">
        <w:t xml:space="preserve">oordelen, omdat </w:t>
      </w:r>
      <w:r w:rsidR="00436D05">
        <w:t xml:space="preserve">een </w:t>
      </w:r>
      <w:r w:rsidR="004427CD">
        <w:t>oorde</w:t>
      </w:r>
      <w:r w:rsidR="00436D05">
        <w:t>el</w:t>
      </w:r>
      <w:r w:rsidR="004427CD">
        <w:t xml:space="preserve"> over ‘hij die niet weet’ een vals oordeel is</w:t>
      </w:r>
      <w:r w:rsidR="00436D05">
        <w:t>.</w:t>
      </w:r>
    </w:p>
    <w:p w:rsidR="004427CD" w:rsidRDefault="00436D05" w:rsidP="007C6C51">
      <w:pPr>
        <w:ind w:left="90"/>
        <w:jc w:val="both"/>
      </w:pPr>
      <w:r>
        <w:t xml:space="preserve"> </w:t>
      </w:r>
    </w:p>
    <w:p w:rsidR="00041352" w:rsidRDefault="00856064" w:rsidP="007C6C51">
      <w:pPr>
        <w:pStyle w:val="Lijstalinea"/>
        <w:numPr>
          <w:ilvl w:val="0"/>
          <w:numId w:val="3"/>
        </w:numPr>
        <w:ind w:left="90" w:firstLine="0"/>
        <w:jc w:val="both"/>
      </w:pPr>
      <w:r>
        <w:t>Maar juist de</w:t>
      </w:r>
      <w:r w:rsidR="004427CD">
        <w:t xml:space="preserve"> aanvankelijke</w:t>
      </w:r>
      <w:r>
        <w:t xml:space="preserve"> ontwapening leidt tot reservering: men wapent zich weer. </w:t>
      </w:r>
      <w:r w:rsidR="00EE06F1">
        <w:t xml:space="preserve">Een reflexieve naïviteit, leidt </w:t>
      </w:r>
      <w:r w:rsidR="00EE06F1">
        <w:t xml:space="preserve">namelijk tot </w:t>
      </w:r>
      <w:r w:rsidR="00EE06F1">
        <w:t xml:space="preserve">reflectie bij degene die </w:t>
      </w:r>
      <w:r w:rsidR="00436D05">
        <w:t>deze</w:t>
      </w:r>
      <w:r w:rsidR="00EE06F1">
        <w:t xml:space="preserve"> ontmoet, juist omdat het naïeve </w:t>
      </w:r>
      <w:proofErr w:type="spellStart"/>
      <w:r w:rsidR="00EE06F1" w:rsidRPr="007C6C51">
        <w:rPr>
          <w:i/>
        </w:rPr>
        <w:t>onvanzelfsprekend</w:t>
      </w:r>
      <w:proofErr w:type="spellEnd"/>
      <w:r w:rsidR="00EE06F1">
        <w:t xml:space="preserve"> is</w:t>
      </w:r>
      <w:r w:rsidR="00771694">
        <w:t>, waardoor het subject op zichzelf wordt gewezen</w:t>
      </w:r>
      <w:r w:rsidR="00EE06F1">
        <w:t xml:space="preserve">. En deze </w:t>
      </w:r>
      <w:proofErr w:type="spellStart"/>
      <w:r w:rsidR="00EE06F1">
        <w:t>onvanzelfsprekendheid</w:t>
      </w:r>
      <w:proofErr w:type="spellEnd"/>
      <w:r w:rsidR="00EE06F1">
        <w:t xml:space="preserve"> leidt tot een fluwelen </w:t>
      </w:r>
      <w:r w:rsidR="00436D05">
        <w:t>her</w:t>
      </w:r>
      <w:r w:rsidR="00EE06F1">
        <w:t xml:space="preserve">bewapening: we willen het </w:t>
      </w:r>
      <w:r w:rsidR="00927F9F">
        <w:t xml:space="preserve">vriendelijk </w:t>
      </w:r>
      <w:r w:rsidR="00EE06F1" w:rsidRPr="007C6C51">
        <w:rPr>
          <w:i/>
        </w:rPr>
        <w:t>ontmaskeren</w:t>
      </w:r>
      <w:r w:rsidR="00927F9F">
        <w:t>, alvorens het ons ergert</w:t>
      </w:r>
      <w:r w:rsidR="00EE06F1">
        <w:t>.</w:t>
      </w:r>
      <w:r w:rsidR="007A5051">
        <w:t xml:space="preserve"> </w:t>
      </w:r>
    </w:p>
    <w:p w:rsidR="00041352" w:rsidRDefault="00041352" w:rsidP="007C6C51">
      <w:pPr>
        <w:ind w:left="90"/>
        <w:jc w:val="both"/>
      </w:pPr>
    </w:p>
    <w:p w:rsidR="00041352" w:rsidRDefault="00771694" w:rsidP="007C6C51">
      <w:pPr>
        <w:pStyle w:val="Lijstalinea"/>
        <w:numPr>
          <w:ilvl w:val="0"/>
          <w:numId w:val="3"/>
        </w:numPr>
        <w:ind w:left="90" w:firstLine="0"/>
        <w:jc w:val="both"/>
      </w:pPr>
      <w:r>
        <w:t>Ontmaskeren in de zin van</w:t>
      </w:r>
      <w:r w:rsidR="00A406E4">
        <w:t xml:space="preserve"> (</w:t>
      </w:r>
      <w:proofErr w:type="gramStart"/>
      <w:r w:rsidR="00A406E4">
        <w:t>het</w:t>
      </w:r>
      <w:proofErr w:type="gramEnd"/>
      <w:r w:rsidR="00A406E4">
        <w:t xml:space="preserve"> kinderachtige)</w:t>
      </w:r>
      <w:r>
        <w:t xml:space="preserve">: ‘deze naïviteit kan wel eens gespeeld zijn’. Ontmaskeren in de zin van: ‘de onnozele heeft als doel mij onnozel te doen lijken’. Dat is de ergernis ten opzichte van de idee van </w:t>
      </w:r>
      <w:r w:rsidR="00A406E4">
        <w:t>(</w:t>
      </w:r>
      <w:r w:rsidR="00A406E4" w:rsidRPr="007C6C51">
        <w:rPr>
          <w:i/>
        </w:rPr>
        <w:t>doel</w:t>
      </w:r>
      <w:r w:rsidR="00A406E4">
        <w:t>)</w:t>
      </w:r>
      <w:r>
        <w:t xml:space="preserve">bewuste naïviteit (waarbij deze naïviteit dus negatief wordt opgevat, terwijl juist de bewuste naïviteit </w:t>
      </w:r>
      <w:r w:rsidR="00041352">
        <w:t xml:space="preserve">als </w:t>
      </w:r>
      <w:r w:rsidR="00041352">
        <w:t xml:space="preserve">onbevangenheid </w:t>
      </w:r>
      <w:r>
        <w:t>hierboven gedefinieerd is als positief).</w:t>
      </w:r>
      <w:r w:rsidR="00A406E4">
        <w:t xml:space="preserve"> </w:t>
      </w:r>
    </w:p>
    <w:p w:rsidR="00041352" w:rsidRDefault="00041352" w:rsidP="007C6C51">
      <w:pPr>
        <w:ind w:left="90"/>
        <w:jc w:val="both"/>
      </w:pPr>
    </w:p>
    <w:p w:rsidR="00771694" w:rsidRDefault="007C6C51" w:rsidP="007C6C51">
      <w:pPr>
        <w:pStyle w:val="Lijstalinea"/>
        <w:numPr>
          <w:ilvl w:val="0"/>
          <w:numId w:val="3"/>
        </w:numPr>
        <w:ind w:left="90" w:firstLine="0"/>
        <w:jc w:val="both"/>
      </w:pPr>
      <w:r>
        <w:t>Merk op:</w:t>
      </w:r>
      <w:r w:rsidR="00041352">
        <w:t xml:space="preserve"> </w:t>
      </w:r>
      <w:r w:rsidR="00A406E4">
        <w:t>Er is een duidelijk verschil tussen bewuste en doelbewuste naïviteit. Bewuste naïviteit is een open houding zonder verwachting, terwijl doelbewuste naïviteit een verwachting in zich draagt (waarbij het naïeve dus wordt ingezet als houding</w:t>
      </w:r>
      <w:r w:rsidR="00087EBB">
        <w:t>, waarbij het dus negatieve naïviteit wordt</w:t>
      </w:r>
      <w:r w:rsidR="00A406E4">
        <w:t>).</w:t>
      </w:r>
    </w:p>
    <w:p w:rsidR="00771694" w:rsidRDefault="00771694" w:rsidP="007C6C51">
      <w:pPr>
        <w:ind w:left="90"/>
        <w:jc w:val="both"/>
      </w:pPr>
    </w:p>
    <w:p w:rsidR="00087EBB" w:rsidRDefault="00771694" w:rsidP="007C6C51">
      <w:pPr>
        <w:pStyle w:val="Lijstalinea"/>
        <w:numPr>
          <w:ilvl w:val="0"/>
          <w:numId w:val="3"/>
        </w:numPr>
        <w:ind w:left="90" w:firstLine="0"/>
        <w:jc w:val="both"/>
      </w:pPr>
      <w:r>
        <w:lastRenderedPageBreak/>
        <w:t xml:space="preserve">Anderzijds leidt ook de idee </w:t>
      </w:r>
      <w:r w:rsidR="00A406E4">
        <w:t xml:space="preserve">of herkenning </w:t>
      </w:r>
      <w:r>
        <w:t>van onbewuste naïviteit tot ergernis.</w:t>
      </w:r>
      <w:r w:rsidRPr="00771694">
        <w:t xml:space="preserve"> </w:t>
      </w:r>
      <w:proofErr w:type="gramStart"/>
      <w:r>
        <w:t>Want</w:t>
      </w:r>
      <w:r>
        <w:t xml:space="preserve"> ten opzichte van het </w:t>
      </w:r>
      <w:r w:rsidR="0074792B">
        <w:t xml:space="preserve">oprechte </w:t>
      </w:r>
      <w:r>
        <w:t xml:space="preserve">‘niet weten’ </w:t>
      </w:r>
      <w:r w:rsidR="00D02B0A">
        <w:t xml:space="preserve">(het kinderlijke) </w:t>
      </w:r>
      <w:r>
        <w:t>verhouden wij ons vanuit de idee dat dit onbewust is weliswaar gereserveerd, maar willen we het</w:t>
      </w:r>
      <w:r w:rsidR="0074792B">
        <w:t xml:space="preserve"> oprechte niet weten ontdoen van het niet weten</w:t>
      </w:r>
      <w:r>
        <w:t>.</w:t>
      </w:r>
      <w:r w:rsidR="0074792B">
        <w:t xml:space="preserve"> </w:t>
      </w:r>
      <w:proofErr w:type="gramEnd"/>
      <w:r w:rsidR="00A406E4">
        <w:t>Dat is de opvoeding: het sponta</w:t>
      </w:r>
      <w:r w:rsidR="00087EBB">
        <w:t>ne</w:t>
      </w:r>
      <w:r w:rsidR="00A406E4">
        <w:t xml:space="preserve"> in het kind waarderen, maar de gehele opvoeding erop richten het spontane uit te bannen.</w:t>
      </w:r>
    </w:p>
    <w:p w:rsidR="00771694" w:rsidRDefault="00771694" w:rsidP="00D405E1">
      <w:pPr>
        <w:jc w:val="both"/>
      </w:pPr>
    </w:p>
    <w:p w:rsidR="00087EBB" w:rsidRPr="001E611E" w:rsidRDefault="00087EBB" w:rsidP="001E611E">
      <w:pPr>
        <w:pStyle w:val="Lijstalinea"/>
        <w:numPr>
          <w:ilvl w:val="0"/>
          <w:numId w:val="1"/>
        </w:numPr>
        <w:jc w:val="both"/>
        <w:rPr>
          <w:b/>
        </w:rPr>
      </w:pPr>
      <w:r w:rsidRPr="001E611E">
        <w:rPr>
          <w:b/>
        </w:rPr>
        <w:t xml:space="preserve">Oprecht veinzen </w:t>
      </w:r>
    </w:p>
    <w:p w:rsidR="00B40892" w:rsidRDefault="00087EBB" w:rsidP="007C6C51">
      <w:pPr>
        <w:pStyle w:val="Lijstalinea"/>
        <w:numPr>
          <w:ilvl w:val="0"/>
          <w:numId w:val="4"/>
        </w:numPr>
        <w:ind w:left="90" w:firstLine="0"/>
        <w:jc w:val="both"/>
      </w:pPr>
      <w:r w:rsidRPr="00087EBB">
        <w:t>Gespeelde naïviteit, die sterk neigt naar de houding die de verwondering kenmerkt, is ook wel te kenschetsen als het oprechte veinzen</w:t>
      </w:r>
      <w:r>
        <w:t xml:space="preserve">. Het suggereren dat men een spontane inval heeft, of dat men zich onwetend verhoudt ten opzichte van een bepaald dilemma, kan juist de verwondering van </w:t>
      </w:r>
      <w:proofErr w:type="gramStart"/>
      <w:r>
        <w:t>de</w:t>
      </w:r>
      <w:proofErr w:type="gramEnd"/>
      <w:r>
        <w:t xml:space="preserve"> andere wekken. Daarmee wordt het veinzen</w:t>
      </w:r>
      <w:r w:rsidR="00B40892">
        <w:t xml:space="preserve"> vanuit oprechtheid ook positief, evenzeer als een naïeve welbewuste houding met als doel te ontwapenen positieve naïviteit is. Daarmee is zowel het oprechte veinzen als het welbewuste naïeve een kunst: zolang men niet ontmaskerd wordt dient het een positief doel. De ergernis zit in het vermoeden en de voorkennis:</w:t>
      </w:r>
      <w:r w:rsidR="002A740B">
        <w:t xml:space="preserve"> wie iemand bij herhaling een verhaal hoort vertellen alsof hij dit voor het eerst vertelt, is geërgerd (als een spontane inval wordt geveinsd).</w:t>
      </w:r>
    </w:p>
    <w:p w:rsidR="00B40892" w:rsidRDefault="00B40892" w:rsidP="00D405E1">
      <w:pPr>
        <w:jc w:val="both"/>
        <w:rPr>
          <w:b/>
        </w:rPr>
      </w:pPr>
    </w:p>
    <w:p w:rsidR="004427CD" w:rsidRPr="004427CD" w:rsidRDefault="004427CD" w:rsidP="00D405E1">
      <w:pPr>
        <w:jc w:val="both"/>
        <w:rPr>
          <w:b/>
        </w:rPr>
      </w:pPr>
      <w:r w:rsidRPr="004427CD">
        <w:rPr>
          <w:b/>
        </w:rPr>
        <w:t>Tweede naïviteit</w:t>
      </w:r>
      <w:r w:rsidR="002A740B">
        <w:rPr>
          <w:b/>
        </w:rPr>
        <w:t xml:space="preserve"> als overweging</w:t>
      </w:r>
    </w:p>
    <w:p w:rsidR="007D1B8F" w:rsidRPr="007D1B8F" w:rsidRDefault="00A16E89" w:rsidP="007C6C51">
      <w:pPr>
        <w:pStyle w:val="Lijstalinea"/>
        <w:numPr>
          <w:ilvl w:val="0"/>
          <w:numId w:val="5"/>
        </w:numPr>
        <w:jc w:val="both"/>
      </w:pPr>
      <w:r w:rsidRPr="007D1B8F">
        <w:t>Is bewuste naïviteit als positieve houding praktisch mogelijk?</w:t>
      </w:r>
      <w:r w:rsidR="00315EB2" w:rsidRPr="007D1B8F">
        <w:t xml:space="preserve"> Ja, juist omdat het bewust is mag het ten volle naïef worden genoemd. Vanuit het bewuste weten en het diepe inzicht kiezen zich anders te verhouden, of kiezen zich toch anders te verhouden </w:t>
      </w:r>
      <w:r w:rsidR="00315EB2" w:rsidRPr="007C6C51">
        <w:rPr>
          <w:i/>
        </w:rPr>
        <w:t xml:space="preserve">ondanks </w:t>
      </w:r>
      <w:r w:rsidR="00315EB2" w:rsidRPr="007D1B8F">
        <w:t xml:space="preserve">de kennis. </w:t>
      </w:r>
      <w:proofErr w:type="gramStart"/>
      <w:r w:rsidR="00315EB2" w:rsidRPr="007D1B8F">
        <w:t>Men kan geen prediker zijn indien men zich niet bewust is van zijn boodschap,</w:t>
      </w:r>
      <w:r w:rsidR="00DC2F99" w:rsidRPr="007D1B8F">
        <w:t xml:space="preserve"> en men kan zich niet anders verhouden ten opzichte van kennis indien men niet bewust naïef is. </w:t>
      </w:r>
      <w:proofErr w:type="gramEnd"/>
      <w:r w:rsidR="00DC2F99" w:rsidRPr="007D1B8F">
        <w:t xml:space="preserve">Dat is misschien </w:t>
      </w:r>
      <w:r w:rsidR="003B1712" w:rsidRPr="007D1B8F">
        <w:t xml:space="preserve">de </w:t>
      </w:r>
      <w:r w:rsidR="003B1712" w:rsidRPr="007D1B8F">
        <w:t xml:space="preserve">‘seconde </w:t>
      </w:r>
      <w:proofErr w:type="spellStart"/>
      <w:r w:rsidR="003B1712" w:rsidRPr="007D1B8F">
        <w:t>naivité</w:t>
      </w:r>
      <w:proofErr w:type="spellEnd"/>
      <w:r w:rsidR="003B1712" w:rsidRPr="007D1B8F">
        <w:t>’</w:t>
      </w:r>
      <w:r w:rsidR="00033598">
        <w:t xml:space="preserve"> (vrij naar </w:t>
      </w:r>
      <w:proofErr w:type="spellStart"/>
      <w:r w:rsidR="00033598">
        <w:t>Ricoeur</w:t>
      </w:r>
      <w:proofErr w:type="spellEnd"/>
      <w:r w:rsidR="00033598">
        <w:t>)</w:t>
      </w:r>
      <w:r w:rsidR="003B1712" w:rsidRPr="007D1B8F">
        <w:t xml:space="preserve">, de </w:t>
      </w:r>
      <w:r w:rsidR="00DC2F99" w:rsidRPr="007D1B8F">
        <w:t xml:space="preserve">tweede naïviteit: een herwonnen inzicht op basis van verworven kennis, waarbij kritiek op het oorspronkelijke inzicht is overwonnen en zelfs is overstegen, zodat de oorspronkelijke houding hersteld wordt. </w:t>
      </w:r>
      <w:r w:rsidR="007D1B8F" w:rsidRPr="007D1B8F">
        <w:t xml:space="preserve">Ja, </w:t>
      </w:r>
      <w:r w:rsidR="007D1B8F" w:rsidRPr="007D1B8F">
        <w:t xml:space="preserve">een naïviteit die de kritische integriteit niet opgegeven heeft, maar </w:t>
      </w:r>
      <w:r w:rsidR="007D1B8F" w:rsidRPr="007D1B8F">
        <w:t xml:space="preserve">kiest voor </w:t>
      </w:r>
      <w:r w:rsidR="007D1B8F" w:rsidRPr="007D1B8F">
        <w:t>een nieuwe onbevangenheid die ook de eerste naïviteit kenmerkte</w:t>
      </w:r>
      <w:r w:rsidR="007D1B8F" w:rsidRPr="007D1B8F">
        <w:t>.</w:t>
      </w:r>
    </w:p>
    <w:p w:rsidR="007D1B8F" w:rsidRPr="007D1B8F" w:rsidRDefault="007D1B8F" w:rsidP="007D1B8F">
      <w:pPr>
        <w:jc w:val="both"/>
      </w:pPr>
    </w:p>
    <w:p w:rsidR="007C7584" w:rsidRDefault="001118A5" w:rsidP="007C6C51">
      <w:pPr>
        <w:pStyle w:val="Lijstalinea"/>
        <w:numPr>
          <w:ilvl w:val="0"/>
          <w:numId w:val="5"/>
        </w:numPr>
        <w:jc w:val="both"/>
      </w:pPr>
      <w:r w:rsidRPr="007D1B8F">
        <w:t>Het onttoverde herkennen</w:t>
      </w:r>
      <w:r w:rsidR="009F311A">
        <w:t xml:space="preserve"> (vrij naar </w:t>
      </w:r>
      <w:r w:rsidR="009F311A">
        <w:t>Chesterton</w:t>
      </w:r>
      <w:r w:rsidR="009F311A">
        <w:t>)</w:t>
      </w:r>
      <w:r w:rsidRPr="007D1B8F">
        <w:t xml:space="preserve">, maar het weer betoveren. </w:t>
      </w:r>
      <w:r w:rsidR="007C7584">
        <w:t>Een boom is niet zomaar een boom die appels geeft, maar het is een boom die betoverd is en daarom appels geeft.</w:t>
      </w:r>
    </w:p>
    <w:p w:rsidR="007C7584" w:rsidRDefault="007C7584" w:rsidP="00D405E1">
      <w:pPr>
        <w:jc w:val="both"/>
      </w:pPr>
    </w:p>
    <w:p w:rsidR="007C6C51" w:rsidRDefault="001118A5" w:rsidP="007C6C51">
      <w:pPr>
        <w:pStyle w:val="Lijstalinea"/>
        <w:numPr>
          <w:ilvl w:val="0"/>
          <w:numId w:val="5"/>
        </w:numPr>
        <w:jc w:val="both"/>
      </w:pPr>
      <w:r w:rsidRPr="007D1B8F">
        <w:t xml:space="preserve">Het </w:t>
      </w:r>
      <w:r w:rsidRPr="007D1B8F">
        <w:t>geobjectiveerd</w:t>
      </w:r>
      <w:r w:rsidRPr="007D1B8F">
        <w:t xml:space="preserve">e herkennen, maar het weer tot het subject doen </w:t>
      </w:r>
      <w:proofErr w:type="gramStart"/>
      <w:r w:rsidRPr="007D1B8F">
        <w:t>verhouden</w:t>
      </w:r>
      <w:proofErr w:type="gramEnd"/>
      <w:r w:rsidR="009F311A">
        <w:t xml:space="preserve"> (vrij naar Kierkegaard)</w:t>
      </w:r>
      <w:r w:rsidRPr="007D1B8F">
        <w:t xml:space="preserve">. </w:t>
      </w:r>
      <w:r w:rsidR="009F311A">
        <w:t>D</w:t>
      </w:r>
      <w:r w:rsidRPr="007D1B8F">
        <w:t>e objectieve denker richt zich op een objectieve zaak en vergeet dat hij zelf existeert. De tweede naïviteit is een reflectie op die houding</w:t>
      </w:r>
      <w:r w:rsidR="00886711" w:rsidRPr="007D1B8F">
        <w:t xml:space="preserve"> waarbij het abstracte ontdaan wordt van zijn abstractheid</w:t>
      </w:r>
      <w:r w:rsidR="00272DE2">
        <w:t xml:space="preserve"> en waarmee men het overstijgt. In wezen dus de grond van de filosofische </w:t>
      </w:r>
      <w:r w:rsidR="009F311A">
        <w:t xml:space="preserve">houding. </w:t>
      </w:r>
    </w:p>
    <w:p w:rsidR="007C6C51" w:rsidRDefault="007C6C51" w:rsidP="007C6C51">
      <w:pPr>
        <w:pStyle w:val="Lijstalinea"/>
      </w:pPr>
    </w:p>
    <w:p w:rsidR="001118A5" w:rsidRPr="007D1B8F" w:rsidRDefault="009F311A" w:rsidP="007C6C51">
      <w:pPr>
        <w:pStyle w:val="Lijstalinea"/>
        <w:numPr>
          <w:ilvl w:val="0"/>
          <w:numId w:val="5"/>
        </w:numPr>
        <w:ind w:left="90" w:firstLine="0"/>
        <w:jc w:val="both"/>
      </w:pPr>
      <w:r>
        <w:t>Laat haar maar ergernis wekken.</w:t>
      </w:r>
    </w:p>
    <w:p w:rsidR="00886711" w:rsidRPr="007D1B8F" w:rsidRDefault="00886711" w:rsidP="00D405E1">
      <w:pPr>
        <w:jc w:val="both"/>
      </w:pPr>
    </w:p>
    <w:p w:rsidR="001118A5" w:rsidRDefault="001118A5" w:rsidP="00D405E1">
      <w:pPr>
        <w:jc w:val="both"/>
      </w:pPr>
    </w:p>
    <w:p w:rsidR="001118A5" w:rsidRDefault="001118A5" w:rsidP="00D405E1">
      <w:pPr>
        <w:jc w:val="both"/>
      </w:pPr>
    </w:p>
    <w:p w:rsidR="001118A5" w:rsidRDefault="001118A5" w:rsidP="00D405E1">
      <w:pPr>
        <w:jc w:val="both"/>
      </w:pPr>
    </w:p>
    <w:sectPr w:rsidR="00111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F25"/>
    <w:multiLevelType w:val="hybridMultilevel"/>
    <w:tmpl w:val="CC4058D4"/>
    <w:lvl w:ilvl="0" w:tplc="2CA40EB6">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340CD2"/>
    <w:multiLevelType w:val="hybridMultilevel"/>
    <w:tmpl w:val="96AA7A88"/>
    <w:lvl w:ilvl="0" w:tplc="6B5E4EC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09180C"/>
    <w:multiLevelType w:val="hybridMultilevel"/>
    <w:tmpl w:val="65FE2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A905535"/>
    <w:multiLevelType w:val="hybridMultilevel"/>
    <w:tmpl w:val="EB84A5B8"/>
    <w:lvl w:ilvl="0" w:tplc="433498C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E380AB0"/>
    <w:multiLevelType w:val="hybridMultilevel"/>
    <w:tmpl w:val="5F942938"/>
    <w:lvl w:ilvl="0" w:tplc="6DBA148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BE5BAA4-ADC1-486F-A9C6-088F110AD072}"/>
    <w:docVar w:name="dgnword-eventsink" w:val="207908768"/>
  </w:docVars>
  <w:rsids>
    <w:rsidRoot w:val="00175AC8"/>
    <w:rsid w:val="00002987"/>
    <w:rsid w:val="00005F18"/>
    <w:rsid w:val="00033598"/>
    <w:rsid w:val="00041352"/>
    <w:rsid w:val="0004702C"/>
    <w:rsid w:val="00047AC6"/>
    <w:rsid w:val="0005190F"/>
    <w:rsid w:val="00087EBB"/>
    <w:rsid w:val="000D4383"/>
    <w:rsid w:val="000D5E06"/>
    <w:rsid w:val="000E6355"/>
    <w:rsid w:val="000E7491"/>
    <w:rsid w:val="001118A5"/>
    <w:rsid w:val="00116156"/>
    <w:rsid w:val="00134D3B"/>
    <w:rsid w:val="00157AD1"/>
    <w:rsid w:val="00175AC8"/>
    <w:rsid w:val="00190274"/>
    <w:rsid w:val="0019175D"/>
    <w:rsid w:val="001A61E2"/>
    <w:rsid w:val="001B6521"/>
    <w:rsid w:val="001C4CE9"/>
    <w:rsid w:val="001D34AD"/>
    <w:rsid w:val="001E611E"/>
    <w:rsid w:val="001E6CCF"/>
    <w:rsid w:val="001F6959"/>
    <w:rsid w:val="0022435B"/>
    <w:rsid w:val="002352F3"/>
    <w:rsid w:val="00237B3F"/>
    <w:rsid w:val="00272DE2"/>
    <w:rsid w:val="002823E7"/>
    <w:rsid w:val="002A740B"/>
    <w:rsid w:val="002B1AB5"/>
    <w:rsid w:val="002B41DE"/>
    <w:rsid w:val="002B6CA3"/>
    <w:rsid w:val="002C26DF"/>
    <w:rsid w:val="002F5CC8"/>
    <w:rsid w:val="002F6401"/>
    <w:rsid w:val="002F7895"/>
    <w:rsid w:val="00312508"/>
    <w:rsid w:val="00315EB2"/>
    <w:rsid w:val="00326C67"/>
    <w:rsid w:val="00337693"/>
    <w:rsid w:val="00337D77"/>
    <w:rsid w:val="003444CF"/>
    <w:rsid w:val="00352B41"/>
    <w:rsid w:val="00361662"/>
    <w:rsid w:val="00364343"/>
    <w:rsid w:val="00373251"/>
    <w:rsid w:val="003B1712"/>
    <w:rsid w:val="003F4EA6"/>
    <w:rsid w:val="003F6F44"/>
    <w:rsid w:val="004015BD"/>
    <w:rsid w:val="00410A5C"/>
    <w:rsid w:val="00415CCD"/>
    <w:rsid w:val="00436D05"/>
    <w:rsid w:val="004371E4"/>
    <w:rsid w:val="0044031F"/>
    <w:rsid w:val="004427CD"/>
    <w:rsid w:val="004913A6"/>
    <w:rsid w:val="004E4399"/>
    <w:rsid w:val="004F145F"/>
    <w:rsid w:val="005119ED"/>
    <w:rsid w:val="005267E6"/>
    <w:rsid w:val="005426E0"/>
    <w:rsid w:val="005507FB"/>
    <w:rsid w:val="00553955"/>
    <w:rsid w:val="00567C40"/>
    <w:rsid w:val="00596F26"/>
    <w:rsid w:val="005D275A"/>
    <w:rsid w:val="005E525A"/>
    <w:rsid w:val="0060066A"/>
    <w:rsid w:val="00613373"/>
    <w:rsid w:val="00646D40"/>
    <w:rsid w:val="00652CDF"/>
    <w:rsid w:val="0066547E"/>
    <w:rsid w:val="0066795C"/>
    <w:rsid w:val="00667AE5"/>
    <w:rsid w:val="00675B3B"/>
    <w:rsid w:val="0068187C"/>
    <w:rsid w:val="006B6987"/>
    <w:rsid w:val="006C03FC"/>
    <w:rsid w:val="006D20D7"/>
    <w:rsid w:val="006D3C31"/>
    <w:rsid w:val="006D45E9"/>
    <w:rsid w:val="006D74BD"/>
    <w:rsid w:val="006E0257"/>
    <w:rsid w:val="006F2007"/>
    <w:rsid w:val="00715130"/>
    <w:rsid w:val="00720B80"/>
    <w:rsid w:val="00740801"/>
    <w:rsid w:val="0074792B"/>
    <w:rsid w:val="00771694"/>
    <w:rsid w:val="00771C07"/>
    <w:rsid w:val="007A5051"/>
    <w:rsid w:val="007C6C51"/>
    <w:rsid w:val="007C7584"/>
    <w:rsid w:val="007D1B8F"/>
    <w:rsid w:val="008132FE"/>
    <w:rsid w:val="00827D1D"/>
    <w:rsid w:val="00835A77"/>
    <w:rsid w:val="008375C0"/>
    <w:rsid w:val="00856064"/>
    <w:rsid w:val="00857A86"/>
    <w:rsid w:val="008661AC"/>
    <w:rsid w:val="0088580F"/>
    <w:rsid w:val="00886711"/>
    <w:rsid w:val="008E7236"/>
    <w:rsid w:val="008F49B4"/>
    <w:rsid w:val="00917F96"/>
    <w:rsid w:val="00924F1A"/>
    <w:rsid w:val="00927F9F"/>
    <w:rsid w:val="009A48BA"/>
    <w:rsid w:val="009B1D27"/>
    <w:rsid w:val="009D560F"/>
    <w:rsid w:val="009D57AA"/>
    <w:rsid w:val="009E11B5"/>
    <w:rsid w:val="009F311A"/>
    <w:rsid w:val="009F48B8"/>
    <w:rsid w:val="00A16E89"/>
    <w:rsid w:val="00A406E4"/>
    <w:rsid w:val="00A43E1A"/>
    <w:rsid w:val="00A45056"/>
    <w:rsid w:val="00A534BE"/>
    <w:rsid w:val="00A568EC"/>
    <w:rsid w:val="00A64D1F"/>
    <w:rsid w:val="00A84C2C"/>
    <w:rsid w:val="00A935F5"/>
    <w:rsid w:val="00AC027C"/>
    <w:rsid w:val="00AC1CB6"/>
    <w:rsid w:val="00AC616B"/>
    <w:rsid w:val="00AD01B0"/>
    <w:rsid w:val="00AE55BB"/>
    <w:rsid w:val="00AE6F21"/>
    <w:rsid w:val="00AF7884"/>
    <w:rsid w:val="00B008B1"/>
    <w:rsid w:val="00B10536"/>
    <w:rsid w:val="00B14210"/>
    <w:rsid w:val="00B14307"/>
    <w:rsid w:val="00B15D8F"/>
    <w:rsid w:val="00B37B56"/>
    <w:rsid w:val="00B40892"/>
    <w:rsid w:val="00B430DD"/>
    <w:rsid w:val="00B70088"/>
    <w:rsid w:val="00B76031"/>
    <w:rsid w:val="00B82309"/>
    <w:rsid w:val="00BA0E80"/>
    <w:rsid w:val="00BE6C31"/>
    <w:rsid w:val="00C01B49"/>
    <w:rsid w:val="00C079E8"/>
    <w:rsid w:val="00C2358D"/>
    <w:rsid w:val="00C325AF"/>
    <w:rsid w:val="00C40541"/>
    <w:rsid w:val="00C614FB"/>
    <w:rsid w:val="00C66C05"/>
    <w:rsid w:val="00C76205"/>
    <w:rsid w:val="00CA364B"/>
    <w:rsid w:val="00CA4CEE"/>
    <w:rsid w:val="00CD3B33"/>
    <w:rsid w:val="00CF352C"/>
    <w:rsid w:val="00D02B0A"/>
    <w:rsid w:val="00D0681F"/>
    <w:rsid w:val="00D20ED0"/>
    <w:rsid w:val="00D405E1"/>
    <w:rsid w:val="00D660EA"/>
    <w:rsid w:val="00D672B1"/>
    <w:rsid w:val="00D855C1"/>
    <w:rsid w:val="00D9594C"/>
    <w:rsid w:val="00DC2F99"/>
    <w:rsid w:val="00DD7EE7"/>
    <w:rsid w:val="00DE215E"/>
    <w:rsid w:val="00E26CA8"/>
    <w:rsid w:val="00E32F14"/>
    <w:rsid w:val="00E55C06"/>
    <w:rsid w:val="00E577A1"/>
    <w:rsid w:val="00E65F23"/>
    <w:rsid w:val="00E83D1C"/>
    <w:rsid w:val="00EB329A"/>
    <w:rsid w:val="00EC24AB"/>
    <w:rsid w:val="00EE06F1"/>
    <w:rsid w:val="00EE7D9F"/>
    <w:rsid w:val="00F6279B"/>
    <w:rsid w:val="00F7260C"/>
    <w:rsid w:val="00F8678E"/>
    <w:rsid w:val="00FA1BF6"/>
    <w:rsid w:val="00FA78C2"/>
    <w:rsid w:val="00FB33C0"/>
    <w:rsid w:val="00FF112E"/>
    <w:rsid w:val="00FF5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75AC8"/>
    <w:rPr>
      <w:b/>
      <w:bCs/>
    </w:rPr>
  </w:style>
  <w:style w:type="character" w:styleId="Hyperlink">
    <w:name w:val="Hyperlink"/>
    <w:basedOn w:val="Standaardalinea-lettertype"/>
    <w:uiPriority w:val="99"/>
    <w:semiHidden/>
    <w:unhideWhenUsed/>
    <w:rsid w:val="00410A5C"/>
    <w:rPr>
      <w:color w:val="0000FF"/>
      <w:u w:val="single"/>
    </w:rPr>
  </w:style>
  <w:style w:type="paragraph" w:styleId="Lijstalinea">
    <w:name w:val="List Paragraph"/>
    <w:basedOn w:val="Standaard"/>
    <w:uiPriority w:val="34"/>
    <w:qFormat/>
    <w:rsid w:val="001E6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75AC8"/>
    <w:rPr>
      <w:b/>
      <w:bCs/>
    </w:rPr>
  </w:style>
  <w:style w:type="character" w:styleId="Hyperlink">
    <w:name w:val="Hyperlink"/>
    <w:basedOn w:val="Standaardalinea-lettertype"/>
    <w:uiPriority w:val="99"/>
    <w:semiHidden/>
    <w:unhideWhenUsed/>
    <w:rsid w:val="00410A5C"/>
    <w:rPr>
      <w:color w:val="0000FF"/>
      <w:u w:val="single"/>
    </w:rPr>
  </w:style>
  <w:style w:type="paragraph" w:styleId="Lijstalinea">
    <w:name w:val="List Paragraph"/>
    <w:basedOn w:val="Standaard"/>
    <w:uiPriority w:val="34"/>
    <w:qFormat/>
    <w:rsid w:val="001E6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886</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S.M.D.Th. Wetzels, M.A., M.Sc., M.A.Ed.</dc:creator>
  <cp:keywords/>
  <dc:description/>
  <cp:lastModifiedBy>S.M.D.Th. Wetzels, M.A., M.Sc., M.A.Ed.</cp:lastModifiedBy>
  <cp:revision>15</cp:revision>
  <dcterms:created xsi:type="dcterms:W3CDTF">2012-06-18T17:14:00Z</dcterms:created>
  <dcterms:modified xsi:type="dcterms:W3CDTF">2012-06-18T20:39:00Z</dcterms:modified>
</cp:coreProperties>
</file>